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FB" w:rsidRPr="004E5B24" w:rsidRDefault="00585D0A" w:rsidP="00585D0A">
      <w:pPr>
        <w:jc w:val="center"/>
        <w:rPr>
          <w:rFonts w:ascii="宋体" w:eastAsia="宋体" w:hAnsi="宋体" w:cs="宋体"/>
          <w:b/>
          <w:bCs/>
          <w:sz w:val="44"/>
          <w:szCs w:val="44"/>
        </w:rPr>
      </w:pPr>
      <w:r w:rsidRPr="00585D0A">
        <w:rPr>
          <w:rFonts w:ascii="宋体" w:eastAsia="宋体" w:hAnsi="宋体" w:cs="宋体" w:hint="eastAsia"/>
          <w:b/>
          <w:bCs/>
          <w:sz w:val="44"/>
          <w:szCs w:val="44"/>
        </w:rPr>
        <w:t>公共租赁房建设等支出项目</w:t>
      </w:r>
      <w:r>
        <w:rPr>
          <w:rFonts w:ascii="宋体" w:eastAsia="宋体" w:hAnsi="宋体" w:cs="宋体" w:hint="eastAsia"/>
          <w:b/>
          <w:bCs/>
          <w:sz w:val="44"/>
          <w:szCs w:val="44"/>
        </w:rPr>
        <w:t>绩效自评报告</w:t>
      </w:r>
    </w:p>
    <w:p w:rsidR="00585D0A" w:rsidRDefault="00585D0A" w:rsidP="00585D0A">
      <w:pPr>
        <w:ind w:firstLineChars="200" w:firstLine="640"/>
        <w:rPr>
          <w:rFonts w:ascii="黑体" w:eastAsia="黑体" w:hAnsi="宋体" w:cs="黑体"/>
          <w:sz w:val="32"/>
          <w:szCs w:val="32"/>
        </w:rPr>
      </w:pPr>
      <w:r w:rsidRPr="00681D13">
        <w:rPr>
          <w:rFonts w:ascii="仿宋_GB2312" w:eastAsia="仿宋_GB2312" w:hAnsi="Calibri" w:cs="仿宋_GB2312" w:hint="eastAsia"/>
          <w:sz w:val="32"/>
          <w:szCs w:val="32"/>
        </w:rPr>
        <w:t>为加强财政支出管理，建立科学、规范、高效的财政资金使用、管理体系，提高财政资金使用效益。根据</w:t>
      </w:r>
      <w:r w:rsidRPr="00585D0A">
        <w:rPr>
          <w:rFonts w:ascii="仿宋_GB2312" w:eastAsia="仿宋_GB2312" w:hAnsi="Calibri" w:cs="仿宋_GB2312" w:hint="eastAsia"/>
          <w:sz w:val="32"/>
          <w:szCs w:val="32"/>
        </w:rPr>
        <w:t>《福州市财政局关于批复市国有房产管理中心</w:t>
      </w:r>
      <w:r w:rsidRPr="00585D0A">
        <w:rPr>
          <w:rFonts w:ascii="仿宋_GB2312" w:eastAsia="仿宋_GB2312" w:hAnsi="Calibri" w:cs="仿宋_GB2312"/>
          <w:sz w:val="32"/>
          <w:szCs w:val="32"/>
        </w:rPr>
        <w:t>201</w:t>
      </w:r>
      <w:r w:rsidRPr="00585D0A">
        <w:rPr>
          <w:rFonts w:ascii="仿宋_GB2312" w:eastAsia="仿宋_GB2312" w:hAnsi="Calibri" w:cs="仿宋_GB2312" w:hint="eastAsia"/>
          <w:sz w:val="32"/>
          <w:szCs w:val="32"/>
        </w:rPr>
        <w:t>6年度部门决算的通知》（</w:t>
      </w:r>
      <w:proofErr w:type="gramStart"/>
      <w:r w:rsidRPr="00585D0A">
        <w:rPr>
          <w:rFonts w:ascii="仿宋_GB2312" w:eastAsia="仿宋_GB2312" w:hAnsi="Calibri" w:cs="仿宋_GB2312" w:hint="eastAsia"/>
          <w:sz w:val="32"/>
          <w:szCs w:val="32"/>
        </w:rPr>
        <w:t>榕财决</w:t>
      </w:r>
      <w:proofErr w:type="gramEnd"/>
      <w:r w:rsidRPr="00585D0A">
        <w:rPr>
          <w:rFonts w:ascii="仿宋_GB2312" w:eastAsia="仿宋_GB2312" w:hAnsi="Calibri" w:cs="仿宋_GB2312" w:hint="eastAsia"/>
          <w:sz w:val="32"/>
          <w:szCs w:val="32"/>
        </w:rPr>
        <w:t>〔</w:t>
      </w:r>
      <w:r w:rsidRPr="00585D0A">
        <w:rPr>
          <w:rFonts w:ascii="仿宋_GB2312" w:eastAsia="仿宋_GB2312" w:hAnsi="Calibri" w:cs="仿宋_GB2312"/>
          <w:sz w:val="32"/>
          <w:szCs w:val="32"/>
        </w:rPr>
        <w:t>201</w:t>
      </w:r>
      <w:r w:rsidRPr="00585D0A">
        <w:rPr>
          <w:rFonts w:ascii="仿宋_GB2312" w:eastAsia="仿宋_GB2312" w:hAnsi="Calibri" w:cs="仿宋_GB2312" w:hint="eastAsia"/>
          <w:sz w:val="32"/>
          <w:szCs w:val="32"/>
        </w:rPr>
        <w:t>7〕114号）</w:t>
      </w:r>
      <w:r w:rsidRPr="00681D13">
        <w:rPr>
          <w:rFonts w:ascii="仿宋_GB2312" w:eastAsia="仿宋_GB2312" w:hAnsi="Calibri" w:cs="仿宋_GB2312" w:hint="eastAsia"/>
          <w:sz w:val="32"/>
          <w:szCs w:val="32"/>
        </w:rPr>
        <w:t>文件通知精神，现将</w:t>
      </w:r>
      <w:r w:rsidRPr="00585D0A">
        <w:rPr>
          <w:rFonts w:ascii="仿宋_GB2312" w:eastAsia="仿宋_GB2312" w:hAnsi="Calibri" w:cs="仿宋_GB2312" w:hint="eastAsia"/>
          <w:sz w:val="32"/>
          <w:szCs w:val="32"/>
        </w:rPr>
        <w:t>公共租赁</w:t>
      </w:r>
      <w:r w:rsidRPr="00354F14">
        <w:rPr>
          <w:rFonts w:ascii="仿宋_GB2312" w:eastAsia="仿宋_GB2312" w:hAnsi="仿宋_GB2312" w:cs="Times New Roman" w:hint="eastAsia"/>
          <w:sz w:val="32"/>
          <w:szCs w:val="32"/>
        </w:rPr>
        <w:t>房建设等支出项目</w:t>
      </w:r>
      <w:r w:rsidRPr="00681D13">
        <w:rPr>
          <w:rFonts w:ascii="仿宋_GB2312" w:eastAsia="仿宋_GB2312" w:hAnsi="Calibri" w:cs="仿宋_GB2312" w:hint="eastAsia"/>
          <w:sz w:val="32"/>
          <w:szCs w:val="32"/>
        </w:rPr>
        <w:t>绩效评价如下：</w:t>
      </w:r>
    </w:p>
    <w:p w:rsidR="00585D0A" w:rsidRDefault="00585D0A" w:rsidP="00585D0A">
      <w:pPr>
        <w:ind w:firstLineChars="200" w:firstLine="640"/>
        <w:rPr>
          <w:rFonts w:ascii="黑体" w:eastAsia="黑体" w:hAnsi="宋体" w:cs="Times New Roman"/>
          <w:sz w:val="32"/>
          <w:szCs w:val="32"/>
        </w:rPr>
      </w:pPr>
      <w:r>
        <w:rPr>
          <w:rFonts w:ascii="黑体" w:eastAsia="黑体" w:hAnsi="宋体" w:cs="黑体" w:hint="eastAsia"/>
          <w:sz w:val="32"/>
          <w:szCs w:val="32"/>
        </w:rPr>
        <w:t>一、项目概况</w:t>
      </w:r>
    </w:p>
    <w:p w:rsidR="005E05E3" w:rsidRDefault="005E05E3" w:rsidP="00035649">
      <w:pPr>
        <w:spacing w:line="600" w:lineRule="exact"/>
        <w:ind w:firstLine="630"/>
        <w:rPr>
          <w:rFonts w:ascii="仿宋_GB2312" w:eastAsia="仿宋_GB2312" w:cs="仿宋_GB2312"/>
          <w:sz w:val="32"/>
          <w:szCs w:val="32"/>
        </w:rPr>
      </w:pPr>
      <w:r>
        <w:rPr>
          <w:rFonts w:ascii="仿宋_GB2312" w:eastAsia="仿宋_GB2312" w:cs="仿宋_GB2312" w:hint="eastAsia"/>
          <w:sz w:val="32"/>
          <w:szCs w:val="32"/>
        </w:rPr>
        <w:t>（一）项目立项</w:t>
      </w:r>
    </w:p>
    <w:p w:rsidR="00035649" w:rsidRPr="001F6EB1" w:rsidRDefault="00585D0A" w:rsidP="00035649">
      <w:pPr>
        <w:spacing w:line="600" w:lineRule="exact"/>
        <w:ind w:firstLine="630"/>
        <w:rPr>
          <w:rFonts w:ascii="仿宋_GB2312" w:eastAsia="仿宋_GB2312" w:cs="仿宋_GB2312"/>
          <w:sz w:val="32"/>
          <w:szCs w:val="32"/>
        </w:rPr>
      </w:pPr>
      <w:r w:rsidRPr="00354F14">
        <w:rPr>
          <w:rFonts w:ascii="仿宋_GB2312" w:eastAsia="仿宋_GB2312" w:hAnsi="Calibri" w:cs="仿宋_GB2312" w:hint="eastAsia"/>
          <w:sz w:val="32"/>
          <w:szCs w:val="32"/>
        </w:rPr>
        <w:t>根据市委市政府的部署，</w:t>
      </w:r>
      <w:r w:rsidR="00B306DE">
        <w:rPr>
          <w:rFonts w:ascii="仿宋_GB2312" w:eastAsia="仿宋_GB2312" w:cs="仿宋_GB2312" w:hint="eastAsia"/>
          <w:sz w:val="32"/>
          <w:szCs w:val="32"/>
        </w:rPr>
        <w:t>由我中心</w:t>
      </w:r>
      <w:proofErr w:type="gramStart"/>
      <w:r w:rsidR="00B306DE">
        <w:rPr>
          <w:rFonts w:ascii="仿宋_GB2312" w:eastAsia="仿宋_GB2312" w:cs="仿宋_GB2312" w:hint="eastAsia"/>
          <w:sz w:val="32"/>
          <w:szCs w:val="32"/>
        </w:rPr>
        <w:t>负责负责</w:t>
      </w:r>
      <w:proofErr w:type="gramEnd"/>
      <w:r w:rsidR="00B306DE">
        <w:rPr>
          <w:rFonts w:ascii="仿宋_GB2312" w:eastAsia="仿宋_GB2312" w:cs="仿宋_GB2312" w:hint="eastAsia"/>
          <w:sz w:val="32"/>
          <w:szCs w:val="32"/>
        </w:rPr>
        <w:t>通过新建、改造、收购、配建等方式，筹措保障性租赁房源。</w:t>
      </w:r>
      <w:r w:rsidR="00B306DE" w:rsidRPr="001F6EB1">
        <w:rPr>
          <w:rFonts w:ascii="仿宋_GB2312" w:eastAsia="仿宋_GB2312" w:cs="仿宋_GB2312"/>
          <w:sz w:val="32"/>
          <w:szCs w:val="32"/>
        </w:rPr>
        <w:t xml:space="preserve"> </w:t>
      </w:r>
    </w:p>
    <w:p w:rsidR="00585D0A" w:rsidRPr="00585D0A" w:rsidRDefault="005E05E3" w:rsidP="00585D0A">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（二）基本性质</w:t>
      </w:r>
      <w:r w:rsidR="00415CA6">
        <w:rPr>
          <w:rFonts w:ascii="仿宋_GB2312" w:eastAsia="仿宋_GB2312" w:hAnsi="仿宋_GB2312" w:cs="仿宋_GB2312" w:hint="eastAsia"/>
          <w:sz w:val="32"/>
          <w:szCs w:val="32"/>
        </w:rPr>
        <w:t>及用途</w:t>
      </w:r>
    </w:p>
    <w:p w:rsidR="00585D0A" w:rsidRDefault="00415CA6" w:rsidP="00585D0A">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建设公共租赁房是我国为满足城市中等偏下收入家庭基本住房需求的重要举措，有助于引导国民合理住房消费。</w:t>
      </w:r>
    </w:p>
    <w:p w:rsidR="00585D0A" w:rsidRDefault="00415CA6" w:rsidP="00585D0A">
      <w:pPr>
        <w:ind w:firstLine="645"/>
        <w:rPr>
          <w:rFonts w:ascii="仿宋_GB2312" w:eastAsia="仿宋_GB2312" w:hAnsi="宋体" w:cs="仿宋_GB2312"/>
          <w:sz w:val="32"/>
          <w:szCs w:val="32"/>
        </w:rPr>
      </w:pPr>
      <w:r>
        <w:rPr>
          <w:rFonts w:ascii="仿宋_GB2312" w:eastAsia="仿宋_GB2312" w:hAnsi="宋体" w:cs="仿宋_GB2312" w:hint="eastAsia"/>
          <w:sz w:val="32"/>
          <w:szCs w:val="32"/>
        </w:rPr>
        <w:t>（三）项目内容及涉及范围</w:t>
      </w:r>
    </w:p>
    <w:p w:rsidR="00415CA6" w:rsidRDefault="00415CA6" w:rsidP="00585D0A">
      <w:pPr>
        <w:ind w:firstLine="645"/>
        <w:rPr>
          <w:rFonts w:ascii="仿宋_GB2312" w:eastAsia="仿宋_GB2312" w:cs="仿宋_GB2312"/>
          <w:sz w:val="32"/>
          <w:szCs w:val="32"/>
        </w:rPr>
      </w:pPr>
      <w:r w:rsidRPr="00354F14">
        <w:rPr>
          <w:rFonts w:ascii="仿宋_GB2312" w:eastAsia="仿宋_GB2312" w:hAnsi="Calibri" w:cs="仿宋_GB2312" w:hint="eastAsia"/>
          <w:sz w:val="32"/>
          <w:szCs w:val="32"/>
        </w:rPr>
        <w:t>我中心委托福州市建设发展集团有限公司开发建设</w:t>
      </w:r>
      <w:r>
        <w:rPr>
          <w:rFonts w:ascii="仿宋_GB2312" w:eastAsia="仿宋_GB2312" w:cs="仿宋_GB2312" w:hint="eastAsia"/>
          <w:sz w:val="32"/>
          <w:szCs w:val="32"/>
        </w:rPr>
        <w:t>远东丽景公租房项目（</w:t>
      </w:r>
      <w:proofErr w:type="gramStart"/>
      <w:r>
        <w:rPr>
          <w:rFonts w:ascii="仿宋_GB2312" w:eastAsia="仿宋_GB2312" w:cs="仿宋_GB2312" w:hint="eastAsia"/>
          <w:sz w:val="32"/>
          <w:szCs w:val="32"/>
        </w:rPr>
        <w:t>含廉租房</w:t>
      </w:r>
      <w:proofErr w:type="gramEnd"/>
      <w:r>
        <w:rPr>
          <w:rFonts w:ascii="仿宋_GB2312" w:eastAsia="仿宋_GB2312" w:cs="仿宋_GB2312" w:hint="eastAsia"/>
          <w:sz w:val="32"/>
          <w:szCs w:val="32"/>
        </w:rPr>
        <w:t>）、</w:t>
      </w:r>
      <w:proofErr w:type="gramStart"/>
      <w:r>
        <w:rPr>
          <w:rFonts w:ascii="仿宋_GB2312" w:eastAsia="仿宋_GB2312" w:cs="仿宋_GB2312" w:hint="eastAsia"/>
          <w:sz w:val="32"/>
          <w:szCs w:val="32"/>
        </w:rPr>
        <w:t>盖山新苑公租房</w:t>
      </w:r>
      <w:proofErr w:type="gramEnd"/>
      <w:r>
        <w:rPr>
          <w:rFonts w:ascii="仿宋_GB2312" w:eastAsia="仿宋_GB2312" w:cs="仿宋_GB2312" w:hint="eastAsia"/>
          <w:sz w:val="32"/>
          <w:szCs w:val="32"/>
        </w:rPr>
        <w:t>项目、</w:t>
      </w:r>
      <w:r w:rsidRPr="00354F14">
        <w:rPr>
          <w:rFonts w:ascii="仿宋_GB2312" w:eastAsia="仿宋_GB2312" w:hAnsi="Calibri" w:cs="仿宋_GB2312" w:hint="eastAsia"/>
          <w:sz w:val="32"/>
          <w:szCs w:val="32"/>
        </w:rPr>
        <w:t>螺洲新城公租房项目、</w:t>
      </w:r>
      <w:proofErr w:type="gramStart"/>
      <w:r w:rsidRPr="00354F14">
        <w:rPr>
          <w:rFonts w:ascii="仿宋_GB2312" w:eastAsia="仿宋_GB2312" w:hAnsi="Calibri" w:cs="仿宋_GB2312" w:hint="eastAsia"/>
          <w:sz w:val="32"/>
          <w:szCs w:val="32"/>
        </w:rPr>
        <w:t>胪</w:t>
      </w:r>
      <w:proofErr w:type="gramEnd"/>
      <w:r w:rsidRPr="00354F14">
        <w:rPr>
          <w:rFonts w:ascii="仿宋_GB2312" w:eastAsia="仿宋_GB2312" w:hAnsi="Calibri" w:cs="仿宋_GB2312" w:hint="eastAsia"/>
          <w:sz w:val="32"/>
          <w:szCs w:val="32"/>
        </w:rPr>
        <w:t>雷新城公租房项目</w:t>
      </w:r>
      <w:r>
        <w:rPr>
          <w:rFonts w:ascii="仿宋_GB2312" w:eastAsia="仿宋_GB2312" w:hAnsi="Calibri" w:cs="仿宋_GB2312" w:hint="eastAsia"/>
          <w:sz w:val="32"/>
          <w:szCs w:val="32"/>
        </w:rPr>
        <w:t>（</w:t>
      </w:r>
      <w:proofErr w:type="gramStart"/>
      <w:r>
        <w:rPr>
          <w:rFonts w:ascii="仿宋_GB2312" w:eastAsia="仿宋_GB2312" w:hAnsi="Calibri" w:cs="仿宋_GB2312" w:hint="eastAsia"/>
          <w:sz w:val="32"/>
          <w:szCs w:val="32"/>
        </w:rPr>
        <w:t>含廉租房</w:t>
      </w:r>
      <w:proofErr w:type="gramEnd"/>
      <w:r>
        <w:rPr>
          <w:rFonts w:ascii="仿宋_GB2312" w:eastAsia="仿宋_GB2312" w:hAnsi="Calibri" w:cs="仿宋_GB2312" w:hint="eastAsia"/>
          <w:sz w:val="32"/>
          <w:szCs w:val="32"/>
        </w:rPr>
        <w:t>）</w:t>
      </w:r>
      <w:r w:rsidRPr="00354F14">
        <w:rPr>
          <w:rFonts w:ascii="仿宋_GB2312" w:eastAsia="仿宋_GB2312" w:hAnsi="Calibri" w:cs="仿宋_GB2312" w:hint="eastAsia"/>
          <w:sz w:val="32"/>
          <w:szCs w:val="32"/>
        </w:rPr>
        <w:t>、</w:t>
      </w:r>
      <w:proofErr w:type="gramStart"/>
      <w:r w:rsidRPr="00354F14">
        <w:rPr>
          <w:rFonts w:ascii="仿宋_GB2312" w:eastAsia="仿宋_GB2312" w:hAnsi="Calibri" w:cs="仿宋_GB2312" w:hint="eastAsia"/>
          <w:sz w:val="32"/>
          <w:szCs w:val="32"/>
        </w:rPr>
        <w:t>西园丽景新苑公租房</w:t>
      </w:r>
      <w:proofErr w:type="gramEnd"/>
      <w:r w:rsidRPr="00354F14">
        <w:rPr>
          <w:rFonts w:ascii="仿宋_GB2312" w:eastAsia="仿宋_GB2312" w:hAnsi="Calibri" w:cs="仿宋_GB2312" w:hint="eastAsia"/>
          <w:sz w:val="32"/>
          <w:szCs w:val="32"/>
        </w:rPr>
        <w:t>项目、双湖新城公租房项目</w:t>
      </w:r>
      <w:r>
        <w:rPr>
          <w:rFonts w:ascii="仿宋_GB2312" w:eastAsia="仿宋_GB2312" w:cs="仿宋_GB2312" w:hint="eastAsia"/>
          <w:sz w:val="32"/>
          <w:szCs w:val="32"/>
        </w:rPr>
        <w:t>；委托</w:t>
      </w:r>
      <w:r w:rsidRPr="001F6EB1">
        <w:rPr>
          <w:rFonts w:ascii="仿宋_GB2312" w:eastAsia="仿宋_GB2312" w:cs="仿宋_GB2312" w:hint="eastAsia"/>
          <w:sz w:val="32"/>
          <w:szCs w:val="32"/>
        </w:rPr>
        <w:t>福州佳创房地产开发有限公司</w:t>
      </w:r>
      <w:r>
        <w:rPr>
          <w:rFonts w:ascii="仿宋_GB2312" w:eastAsia="仿宋_GB2312" w:cs="仿宋_GB2312" w:hint="eastAsia"/>
          <w:sz w:val="32"/>
          <w:szCs w:val="32"/>
        </w:rPr>
        <w:t>开发建设</w:t>
      </w:r>
      <w:r w:rsidRPr="00354F14">
        <w:rPr>
          <w:rFonts w:ascii="仿宋_GB2312" w:eastAsia="仿宋_GB2312" w:hAnsi="Calibri" w:cs="仿宋_GB2312" w:hint="eastAsia"/>
          <w:sz w:val="32"/>
          <w:szCs w:val="32"/>
        </w:rPr>
        <w:t>联建</w:t>
      </w:r>
      <w:proofErr w:type="gramStart"/>
      <w:r w:rsidRPr="00354F14">
        <w:rPr>
          <w:rFonts w:ascii="仿宋_GB2312" w:eastAsia="仿宋_GB2312" w:hAnsi="Calibri" w:cs="仿宋_GB2312" w:hint="eastAsia"/>
          <w:sz w:val="32"/>
          <w:szCs w:val="32"/>
        </w:rPr>
        <w:t>新苑公租房</w:t>
      </w:r>
      <w:proofErr w:type="gramEnd"/>
      <w:r w:rsidRPr="00354F14">
        <w:rPr>
          <w:rFonts w:ascii="仿宋_GB2312" w:eastAsia="仿宋_GB2312" w:hAnsi="Calibri" w:cs="仿宋_GB2312" w:hint="eastAsia"/>
          <w:sz w:val="32"/>
          <w:szCs w:val="32"/>
        </w:rPr>
        <w:t>项目</w:t>
      </w:r>
      <w:r>
        <w:rPr>
          <w:rFonts w:ascii="仿宋_GB2312" w:eastAsia="仿宋_GB2312" w:cs="仿宋_GB2312" w:hint="eastAsia"/>
          <w:sz w:val="32"/>
          <w:szCs w:val="32"/>
        </w:rPr>
        <w:t>；委托</w:t>
      </w:r>
      <w:r w:rsidRPr="001F6EB1">
        <w:rPr>
          <w:rFonts w:ascii="仿宋_GB2312" w:eastAsia="仿宋_GB2312" w:cs="仿宋_GB2312" w:hint="eastAsia"/>
          <w:sz w:val="32"/>
          <w:szCs w:val="32"/>
        </w:rPr>
        <w:t>福州新区开发投资集团有限公司</w:t>
      </w:r>
      <w:r>
        <w:rPr>
          <w:rFonts w:ascii="仿宋_GB2312" w:eastAsia="仿宋_GB2312" w:cs="仿宋_GB2312" w:hint="eastAsia"/>
          <w:sz w:val="32"/>
          <w:szCs w:val="32"/>
        </w:rPr>
        <w:t>开发建设</w:t>
      </w:r>
      <w:r w:rsidRPr="00354F14">
        <w:rPr>
          <w:rFonts w:ascii="仿宋_GB2312" w:eastAsia="仿宋_GB2312" w:hAnsi="Calibri" w:cs="仿宋_GB2312" w:hint="eastAsia"/>
          <w:sz w:val="32"/>
          <w:szCs w:val="32"/>
        </w:rPr>
        <w:t>浦口新城</w:t>
      </w:r>
      <w:r>
        <w:rPr>
          <w:rFonts w:ascii="仿宋_GB2312" w:eastAsia="仿宋_GB2312" w:hAnsi="Calibri" w:cs="仿宋_GB2312" w:hint="eastAsia"/>
          <w:sz w:val="32"/>
          <w:szCs w:val="32"/>
        </w:rPr>
        <w:t>公租房</w:t>
      </w:r>
      <w:r w:rsidRPr="00354F14">
        <w:rPr>
          <w:rFonts w:ascii="仿宋_GB2312" w:eastAsia="仿宋_GB2312" w:hAnsi="Calibri" w:cs="仿宋_GB2312" w:hint="eastAsia"/>
          <w:sz w:val="32"/>
          <w:szCs w:val="32"/>
        </w:rPr>
        <w:t>项目</w:t>
      </w:r>
      <w:r>
        <w:rPr>
          <w:rFonts w:ascii="仿宋_GB2312" w:eastAsia="仿宋_GB2312" w:cs="仿宋_GB2312" w:hint="eastAsia"/>
          <w:sz w:val="32"/>
          <w:szCs w:val="32"/>
        </w:rPr>
        <w:t>。</w:t>
      </w:r>
      <w:r w:rsidRPr="00354F14">
        <w:rPr>
          <w:rFonts w:ascii="仿宋_GB2312" w:eastAsia="仿宋_GB2312" w:hAnsi="Calibri" w:cs="仿宋_GB2312" w:hint="eastAsia"/>
          <w:sz w:val="32"/>
          <w:szCs w:val="32"/>
        </w:rPr>
        <w:t>经营性住宅用地配建公租房项目有</w:t>
      </w:r>
      <w:r w:rsidRPr="001F6EB1">
        <w:rPr>
          <w:rFonts w:ascii="仿宋_GB2312" w:eastAsia="仿宋_GB2312" w:hAnsi="Calibri" w:cs="仿宋_GB2312" w:hint="eastAsia"/>
          <w:sz w:val="32"/>
          <w:szCs w:val="32"/>
        </w:rPr>
        <w:t>恒</w:t>
      </w:r>
      <w:proofErr w:type="gramStart"/>
      <w:r w:rsidRPr="001F6EB1">
        <w:rPr>
          <w:rFonts w:ascii="仿宋_GB2312" w:eastAsia="仿宋_GB2312" w:hAnsi="Calibri" w:cs="仿宋_GB2312" w:hint="eastAsia"/>
          <w:sz w:val="32"/>
          <w:szCs w:val="32"/>
        </w:rPr>
        <w:t>宇国际</w:t>
      </w:r>
      <w:proofErr w:type="gramEnd"/>
      <w:r w:rsidRPr="001F6EB1">
        <w:rPr>
          <w:rFonts w:ascii="仿宋_GB2312" w:eastAsia="仿宋_GB2312" w:hAnsi="Calibri" w:cs="仿宋_GB2312" w:hint="eastAsia"/>
          <w:sz w:val="32"/>
          <w:szCs w:val="32"/>
        </w:rPr>
        <w:t>公园、</w:t>
      </w:r>
      <w:r w:rsidRPr="001F6EB1">
        <w:rPr>
          <w:rFonts w:ascii="仿宋_GB2312" w:eastAsia="仿宋_GB2312" w:cs="仿宋_GB2312" w:hint="eastAsia"/>
          <w:sz w:val="32"/>
          <w:szCs w:val="32"/>
        </w:rPr>
        <w:t>融侨·观</w:t>
      </w:r>
      <w:proofErr w:type="gramStart"/>
      <w:r w:rsidRPr="001F6EB1">
        <w:rPr>
          <w:rFonts w:ascii="仿宋_GB2312" w:eastAsia="仿宋_GB2312" w:cs="仿宋_GB2312" w:hint="eastAsia"/>
          <w:sz w:val="32"/>
          <w:szCs w:val="32"/>
        </w:rPr>
        <w:t>邸</w:t>
      </w:r>
      <w:proofErr w:type="gramEnd"/>
      <w:r w:rsidRPr="001F6EB1">
        <w:rPr>
          <w:rFonts w:ascii="仿宋_GB2312" w:eastAsia="仿宋_GB2312" w:cs="仿宋_GB2312" w:hint="eastAsia"/>
          <w:sz w:val="32"/>
          <w:szCs w:val="32"/>
        </w:rPr>
        <w:t>花园、</w:t>
      </w:r>
      <w:proofErr w:type="gramStart"/>
      <w:r w:rsidRPr="001F6EB1">
        <w:rPr>
          <w:rFonts w:ascii="仿宋_GB2312" w:eastAsia="仿宋_GB2312" w:hAnsi="Calibri" w:cs="仿宋_GB2312" w:hint="eastAsia"/>
          <w:sz w:val="32"/>
          <w:szCs w:val="32"/>
        </w:rPr>
        <w:t>阳光天</w:t>
      </w:r>
      <w:proofErr w:type="gramEnd"/>
      <w:r w:rsidRPr="001F6EB1">
        <w:rPr>
          <w:rFonts w:ascii="仿宋_GB2312" w:eastAsia="仿宋_GB2312" w:hAnsi="Calibri" w:cs="仿宋_GB2312" w:hint="eastAsia"/>
          <w:sz w:val="32"/>
          <w:szCs w:val="32"/>
        </w:rPr>
        <w:t>御城、</w:t>
      </w:r>
      <w:r w:rsidRPr="00585D0A">
        <w:rPr>
          <w:rFonts w:ascii="仿宋_GB2312" w:eastAsia="仿宋_GB2312" w:cs="仿宋_GB2312" w:hint="eastAsia"/>
          <w:sz w:val="32"/>
          <w:szCs w:val="32"/>
        </w:rPr>
        <w:t>中庚</w:t>
      </w:r>
      <w:r w:rsidRPr="001F6EB1">
        <w:rPr>
          <w:rFonts w:ascii="仿宋_GB2312" w:eastAsia="仿宋_GB2312" w:cs="仿宋_GB2312" w:hint="eastAsia"/>
          <w:sz w:val="32"/>
          <w:szCs w:val="32"/>
        </w:rPr>
        <w:t>·</w:t>
      </w:r>
      <w:r w:rsidRPr="00585D0A">
        <w:rPr>
          <w:rFonts w:ascii="仿宋_GB2312" w:eastAsia="仿宋_GB2312" w:cs="仿宋_GB2312" w:hint="eastAsia"/>
          <w:sz w:val="32"/>
          <w:szCs w:val="32"/>
        </w:rPr>
        <w:t>香江万里</w:t>
      </w:r>
      <w:r w:rsidRPr="001F6EB1">
        <w:rPr>
          <w:rFonts w:ascii="仿宋_GB2312" w:eastAsia="仿宋_GB2312" w:cs="仿宋_GB2312" w:hint="eastAsia"/>
          <w:sz w:val="32"/>
          <w:szCs w:val="32"/>
        </w:rPr>
        <w:t>、</w:t>
      </w:r>
      <w:r w:rsidRPr="00585D0A">
        <w:rPr>
          <w:rFonts w:ascii="仿宋_GB2312" w:eastAsia="仿宋_GB2312" w:cs="仿宋_GB2312" w:hint="eastAsia"/>
          <w:sz w:val="32"/>
          <w:szCs w:val="32"/>
        </w:rPr>
        <w:t>中庚</w:t>
      </w:r>
      <w:r w:rsidRPr="001F6EB1">
        <w:rPr>
          <w:rFonts w:ascii="仿宋_GB2312" w:eastAsia="仿宋_GB2312" w:cs="仿宋_GB2312" w:hint="eastAsia"/>
          <w:sz w:val="32"/>
          <w:szCs w:val="32"/>
        </w:rPr>
        <w:t>·</w:t>
      </w:r>
      <w:proofErr w:type="gramStart"/>
      <w:r w:rsidRPr="00585D0A">
        <w:rPr>
          <w:rFonts w:ascii="仿宋_GB2312" w:eastAsia="仿宋_GB2312" w:cs="仿宋_GB2312" w:hint="eastAsia"/>
          <w:sz w:val="32"/>
          <w:szCs w:val="32"/>
        </w:rPr>
        <w:t>香开</w:t>
      </w:r>
      <w:r w:rsidRPr="00585D0A">
        <w:rPr>
          <w:rFonts w:ascii="仿宋_GB2312" w:eastAsia="仿宋_GB2312" w:cs="仿宋_GB2312" w:hint="eastAsia"/>
          <w:sz w:val="32"/>
          <w:szCs w:val="32"/>
        </w:rPr>
        <w:lastRenderedPageBreak/>
        <w:t>新城</w:t>
      </w:r>
      <w:proofErr w:type="gramEnd"/>
      <w:r w:rsidRPr="001F6EB1">
        <w:rPr>
          <w:rFonts w:ascii="仿宋_GB2312" w:eastAsia="仿宋_GB2312" w:cs="仿宋_GB2312" w:hint="eastAsia"/>
          <w:sz w:val="32"/>
          <w:szCs w:val="32"/>
        </w:rPr>
        <w:t>、</w:t>
      </w:r>
      <w:r w:rsidRPr="00585D0A">
        <w:rPr>
          <w:rFonts w:ascii="仿宋_GB2312" w:eastAsia="仿宋_GB2312" w:cs="仿宋_GB2312" w:hint="eastAsia"/>
          <w:sz w:val="32"/>
          <w:szCs w:val="32"/>
        </w:rPr>
        <w:t>杉林华府</w:t>
      </w:r>
      <w:r w:rsidRPr="001F6EB1">
        <w:rPr>
          <w:rFonts w:ascii="仿宋_GB2312" w:eastAsia="仿宋_GB2312" w:cs="仿宋_GB2312" w:hint="eastAsia"/>
          <w:sz w:val="32"/>
          <w:szCs w:val="32"/>
        </w:rPr>
        <w:t>、</w:t>
      </w:r>
      <w:r w:rsidRPr="00585D0A">
        <w:rPr>
          <w:rFonts w:ascii="仿宋_GB2312" w:eastAsia="仿宋_GB2312" w:cs="仿宋_GB2312" w:hint="eastAsia"/>
          <w:sz w:val="32"/>
          <w:szCs w:val="32"/>
        </w:rPr>
        <w:t>闽江世纪城</w:t>
      </w:r>
      <w:r w:rsidRPr="001F6EB1">
        <w:rPr>
          <w:rFonts w:ascii="仿宋_GB2312" w:eastAsia="仿宋_GB2312" w:cs="仿宋_GB2312" w:hint="eastAsia"/>
          <w:sz w:val="32"/>
          <w:szCs w:val="32"/>
        </w:rPr>
        <w:t>、</w:t>
      </w:r>
      <w:proofErr w:type="gramStart"/>
      <w:r w:rsidRPr="00585D0A">
        <w:rPr>
          <w:rFonts w:ascii="仿宋_GB2312" w:eastAsia="仿宋_GB2312" w:cs="仿宋_GB2312" w:hint="eastAsia"/>
          <w:sz w:val="32"/>
          <w:szCs w:val="32"/>
        </w:rPr>
        <w:t>西江林语花园</w:t>
      </w:r>
      <w:proofErr w:type="gramEnd"/>
      <w:r w:rsidRPr="001F6EB1">
        <w:rPr>
          <w:rFonts w:ascii="仿宋_GB2312" w:eastAsia="仿宋_GB2312" w:cs="仿宋_GB2312" w:hint="eastAsia"/>
          <w:sz w:val="32"/>
          <w:szCs w:val="32"/>
        </w:rPr>
        <w:t>。</w:t>
      </w:r>
    </w:p>
    <w:p w:rsidR="00415CA6" w:rsidRDefault="00415CA6" w:rsidP="00585D0A">
      <w:pPr>
        <w:ind w:firstLine="645"/>
        <w:rPr>
          <w:rFonts w:ascii="仿宋_GB2312" w:eastAsia="仿宋_GB2312" w:cs="仿宋_GB2312"/>
          <w:sz w:val="32"/>
          <w:szCs w:val="32"/>
        </w:rPr>
      </w:pPr>
      <w:r>
        <w:rPr>
          <w:rFonts w:ascii="仿宋_GB2312" w:eastAsia="仿宋_GB2312" w:cs="仿宋_GB2312" w:hint="eastAsia"/>
          <w:sz w:val="32"/>
          <w:szCs w:val="32"/>
        </w:rPr>
        <w:t>（四）预期总投入</w:t>
      </w:r>
    </w:p>
    <w:p w:rsidR="00415CA6" w:rsidRDefault="00415CA6" w:rsidP="00585D0A">
      <w:pPr>
        <w:ind w:firstLine="645"/>
        <w:rPr>
          <w:rFonts w:ascii="仿宋_GB2312" w:eastAsia="仿宋_GB2312" w:cs="仿宋_GB2312"/>
          <w:sz w:val="32"/>
          <w:szCs w:val="32"/>
        </w:rPr>
      </w:pPr>
      <w:r>
        <w:rPr>
          <w:rFonts w:ascii="仿宋_GB2312" w:eastAsia="仿宋_GB2312" w:cs="仿宋_GB2312" w:hint="eastAsia"/>
          <w:sz w:val="32"/>
          <w:szCs w:val="32"/>
        </w:rPr>
        <w:t>截止2016年12月31日，福州市全部公租房项目（</w:t>
      </w:r>
      <w:proofErr w:type="gramStart"/>
      <w:r>
        <w:rPr>
          <w:rFonts w:ascii="仿宋_GB2312" w:eastAsia="仿宋_GB2312" w:cs="仿宋_GB2312" w:hint="eastAsia"/>
          <w:sz w:val="32"/>
          <w:szCs w:val="32"/>
        </w:rPr>
        <w:t>含廉租房</w:t>
      </w:r>
      <w:proofErr w:type="gramEnd"/>
      <w:r>
        <w:rPr>
          <w:rFonts w:ascii="仿宋_GB2312" w:eastAsia="仿宋_GB2312" w:cs="仿宋_GB2312" w:hint="eastAsia"/>
          <w:sz w:val="32"/>
          <w:szCs w:val="32"/>
        </w:rPr>
        <w:t>）预计总投资达767080.8867万元，其中本年计划投资</w:t>
      </w:r>
      <w:r w:rsidR="00387D7A">
        <w:rPr>
          <w:rFonts w:ascii="仿宋_GB2312" w:eastAsia="仿宋_GB2312" w:cs="仿宋_GB2312" w:hint="eastAsia"/>
          <w:sz w:val="32"/>
          <w:szCs w:val="32"/>
        </w:rPr>
        <w:t>82396.03</w:t>
      </w:r>
      <w:r w:rsidR="00866B20">
        <w:rPr>
          <w:rFonts w:ascii="仿宋_GB2312" w:eastAsia="仿宋_GB2312" w:cs="仿宋_GB2312" w:hint="eastAsia"/>
          <w:sz w:val="32"/>
          <w:szCs w:val="32"/>
        </w:rPr>
        <w:t>万元。</w:t>
      </w:r>
    </w:p>
    <w:p w:rsidR="00866B20" w:rsidRDefault="00866B20" w:rsidP="00585D0A">
      <w:pPr>
        <w:ind w:firstLine="645"/>
        <w:rPr>
          <w:rFonts w:ascii="仿宋_GB2312" w:eastAsia="仿宋_GB2312" w:cs="仿宋_GB2312"/>
          <w:sz w:val="32"/>
          <w:szCs w:val="32"/>
        </w:rPr>
      </w:pPr>
      <w:r>
        <w:rPr>
          <w:rFonts w:ascii="仿宋_GB2312" w:eastAsia="仿宋_GB2312" w:cs="仿宋_GB2312" w:hint="eastAsia"/>
          <w:sz w:val="32"/>
          <w:szCs w:val="32"/>
        </w:rPr>
        <w:t>（五）</w:t>
      </w:r>
      <w:r w:rsidR="00B306DE">
        <w:rPr>
          <w:rFonts w:ascii="仿宋_GB2312" w:eastAsia="仿宋_GB2312" w:cs="仿宋_GB2312" w:hint="eastAsia"/>
          <w:sz w:val="32"/>
          <w:szCs w:val="32"/>
        </w:rPr>
        <w:t>项目建成后的总体效益</w:t>
      </w:r>
    </w:p>
    <w:p w:rsidR="00B306DE" w:rsidRPr="00B306DE" w:rsidRDefault="00B306DE" w:rsidP="00585D0A">
      <w:pPr>
        <w:ind w:firstLine="645"/>
        <w:rPr>
          <w:rFonts w:ascii="仿宋_GB2312" w:eastAsia="仿宋_GB2312" w:hAnsi="宋体" w:cs="仿宋_GB2312"/>
          <w:sz w:val="32"/>
          <w:szCs w:val="32"/>
        </w:rPr>
      </w:pPr>
      <w:r>
        <w:rPr>
          <w:rFonts w:ascii="仿宋_GB2312" w:eastAsia="仿宋_GB2312" w:cs="仿宋_GB2312" w:hint="eastAsia"/>
          <w:sz w:val="32"/>
          <w:szCs w:val="32"/>
        </w:rPr>
        <w:t>截止2016年12月31日，预计全部公租房项目（</w:t>
      </w:r>
      <w:proofErr w:type="gramStart"/>
      <w:r>
        <w:rPr>
          <w:rFonts w:ascii="仿宋_GB2312" w:eastAsia="仿宋_GB2312" w:cs="仿宋_GB2312" w:hint="eastAsia"/>
          <w:sz w:val="32"/>
          <w:szCs w:val="32"/>
        </w:rPr>
        <w:t>含廉租房</w:t>
      </w:r>
      <w:proofErr w:type="gramEnd"/>
      <w:r>
        <w:rPr>
          <w:rFonts w:ascii="仿宋_GB2312" w:eastAsia="仿宋_GB2312" w:cs="仿宋_GB2312" w:hint="eastAsia"/>
          <w:sz w:val="32"/>
          <w:szCs w:val="32"/>
        </w:rPr>
        <w:t>）建设完成后可向低收入水平群众提供29048套公租房，保障部分民生住房需求。</w:t>
      </w:r>
    </w:p>
    <w:p w:rsidR="00585D0A" w:rsidRDefault="00585D0A" w:rsidP="00585D0A">
      <w:pPr>
        <w:ind w:firstLine="645"/>
        <w:rPr>
          <w:rFonts w:ascii="黑体" w:eastAsia="黑体" w:hAnsi="宋体" w:cs="Times New Roman"/>
          <w:sz w:val="32"/>
          <w:szCs w:val="32"/>
        </w:rPr>
      </w:pPr>
      <w:r>
        <w:rPr>
          <w:rFonts w:ascii="黑体" w:eastAsia="黑体" w:hAnsi="宋体" w:cs="黑体" w:hint="eastAsia"/>
          <w:sz w:val="32"/>
          <w:szCs w:val="32"/>
        </w:rPr>
        <w:t>二、自评结论</w:t>
      </w:r>
    </w:p>
    <w:p w:rsidR="00585D0A" w:rsidRDefault="00585D0A" w:rsidP="00585D0A">
      <w:pPr>
        <w:ind w:firstLine="645"/>
        <w:rPr>
          <w:rFonts w:ascii="仿宋_GB2312" w:eastAsia="仿宋_GB2312" w:hAnsi="宋体" w:cs="仿宋_GB2312"/>
          <w:sz w:val="32"/>
          <w:szCs w:val="32"/>
        </w:rPr>
      </w:pPr>
      <w:r>
        <w:rPr>
          <w:rFonts w:ascii="仿宋_GB2312" w:eastAsia="仿宋_GB2312" w:hAnsi="宋体" w:cs="仿宋_GB2312" w:hint="eastAsia"/>
          <w:sz w:val="32"/>
          <w:szCs w:val="32"/>
        </w:rPr>
        <w:t>（一）项目绩效自评得分及等级</w:t>
      </w:r>
    </w:p>
    <w:p w:rsidR="00B306DE" w:rsidRDefault="00B306DE" w:rsidP="00585D0A">
      <w:pPr>
        <w:ind w:firstLine="645"/>
        <w:rPr>
          <w:rFonts w:ascii="仿宋_GB2312" w:eastAsia="仿宋_GB2312" w:hAnsi="宋体" w:cs="Times New Roman"/>
          <w:sz w:val="32"/>
          <w:szCs w:val="32"/>
        </w:rPr>
      </w:pPr>
      <w:r>
        <w:rPr>
          <w:rFonts w:ascii="仿宋_GB2312" w:eastAsia="仿宋_GB2312" w:hAnsi="宋体" w:cs="仿宋_GB2312" w:hint="eastAsia"/>
          <w:sz w:val="32"/>
          <w:szCs w:val="32"/>
        </w:rPr>
        <w:t>项目绩效自评得分</w:t>
      </w:r>
      <w:r w:rsidR="005810E8">
        <w:rPr>
          <w:rFonts w:ascii="仿宋_GB2312" w:eastAsia="仿宋_GB2312" w:hAnsi="宋体" w:cs="仿宋_GB2312" w:hint="eastAsia"/>
          <w:sz w:val="32"/>
          <w:szCs w:val="32"/>
        </w:rPr>
        <w:t>96分，等级优。</w:t>
      </w:r>
    </w:p>
    <w:p w:rsidR="00585D0A" w:rsidRDefault="00585D0A" w:rsidP="00585D0A">
      <w:pPr>
        <w:ind w:firstLine="645"/>
        <w:rPr>
          <w:rFonts w:ascii="仿宋_GB2312" w:eastAsia="仿宋_GB2312" w:hAnsi="宋体" w:cs="仿宋_GB2312"/>
          <w:sz w:val="32"/>
          <w:szCs w:val="32"/>
        </w:rPr>
      </w:pPr>
      <w:r>
        <w:rPr>
          <w:rFonts w:ascii="仿宋_GB2312" w:eastAsia="仿宋_GB2312" w:hAnsi="宋体" w:cs="仿宋_GB2312" w:hint="eastAsia"/>
          <w:sz w:val="32"/>
          <w:szCs w:val="32"/>
        </w:rPr>
        <w:t>（二）项目绩效目标实现情况分析</w:t>
      </w:r>
    </w:p>
    <w:p w:rsidR="00023A47" w:rsidRDefault="00B306DE" w:rsidP="00785714">
      <w:pPr>
        <w:spacing w:line="600" w:lineRule="exact"/>
        <w:ind w:firstLine="630"/>
        <w:rPr>
          <w:rFonts w:ascii="仿宋_GB2312" w:eastAsia="仿宋_GB2312" w:hAnsi="宋体" w:cs="仿宋_GB2312"/>
          <w:sz w:val="32"/>
          <w:szCs w:val="32"/>
        </w:rPr>
      </w:pPr>
      <w:r>
        <w:rPr>
          <w:rFonts w:ascii="仿宋_GB2312" w:eastAsia="仿宋_GB2312" w:cs="仿宋_GB2312" w:hint="eastAsia"/>
          <w:sz w:val="32"/>
          <w:szCs w:val="32"/>
        </w:rPr>
        <w:t>1.</w:t>
      </w:r>
      <w:r w:rsidRPr="00B306DE">
        <w:rPr>
          <w:rFonts w:ascii="仿宋_GB2312" w:eastAsia="仿宋_GB2312" w:hAnsi="宋体" w:cs="仿宋_GB2312" w:hint="eastAsia"/>
          <w:sz w:val="32"/>
          <w:szCs w:val="32"/>
        </w:rPr>
        <w:t xml:space="preserve"> </w:t>
      </w:r>
      <w:r w:rsidR="005F01A8">
        <w:rPr>
          <w:rFonts w:ascii="仿宋_GB2312" w:eastAsia="仿宋_GB2312" w:hAnsi="宋体" w:cs="仿宋_GB2312" w:hint="eastAsia"/>
          <w:sz w:val="32"/>
          <w:szCs w:val="32"/>
        </w:rPr>
        <w:t>投入</w:t>
      </w:r>
    </w:p>
    <w:p w:rsidR="00B306DE" w:rsidRDefault="00B306DE" w:rsidP="00785714">
      <w:pPr>
        <w:spacing w:line="600" w:lineRule="exact"/>
        <w:ind w:firstLine="630"/>
        <w:rPr>
          <w:rFonts w:ascii="仿宋_GB2312" w:eastAsia="仿宋_GB2312" w:hAnsi="宋体" w:cs="仿宋_GB2312"/>
          <w:sz w:val="32"/>
          <w:szCs w:val="32"/>
        </w:rPr>
      </w:pPr>
      <w:r>
        <w:rPr>
          <w:rFonts w:ascii="仿宋_GB2312" w:eastAsia="仿宋_GB2312" w:hAnsi="宋体" w:cs="仿宋_GB2312" w:hint="eastAsia"/>
          <w:sz w:val="32"/>
          <w:szCs w:val="32"/>
        </w:rPr>
        <w:t>2016年预算安排</w:t>
      </w:r>
      <w:r w:rsidR="00387D7A">
        <w:rPr>
          <w:rFonts w:ascii="仿宋_GB2312" w:eastAsia="仿宋_GB2312" w:hAnsi="宋体" w:cs="仿宋_GB2312" w:hint="eastAsia"/>
          <w:sz w:val="32"/>
          <w:szCs w:val="32"/>
        </w:rPr>
        <w:t>82396.03</w:t>
      </w:r>
      <w:r>
        <w:rPr>
          <w:rFonts w:ascii="仿宋_GB2312" w:eastAsia="仿宋_GB2312" w:hAnsi="宋体" w:cs="仿宋_GB2312" w:hint="eastAsia"/>
          <w:sz w:val="32"/>
          <w:szCs w:val="32"/>
        </w:rPr>
        <w:t>万元公租房建设款，</w:t>
      </w:r>
      <w:r w:rsidR="005810E8">
        <w:rPr>
          <w:rFonts w:ascii="仿宋_GB2312" w:eastAsia="仿宋_GB2312" w:hAnsi="宋体" w:cs="仿宋_GB2312" w:hint="eastAsia"/>
          <w:sz w:val="32"/>
          <w:szCs w:val="32"/>
        </w:rPr>
        <w:t>因建设进度加快</w:t>
      </w:r>
      <w:r w:rsidR="00AF521C">
        <w:rPr>
          <w:rFonts w:ascii="仿宋_GB2312" w:eastAsia="仿宋_GB2312" w:hAnsi="宋体" w:cs="仿宋_GB2312" w:hint="eastAsia"/>
          <w:sz w:val="32"/>
          <w:szCs w:val="32"/>
        </w:rPr>
        <w:t>实际下达15</w:t>
      </w:r>
      <w:r w:rsidR="005F01A8">
        <w:rPr>
          <w:rFonts w:ascii="仿宋_GB2312" w:eastAsia="仿宋_GB2312" w:hAnsi="宋体" w:cs="仿宋_GB2312" w:hint="eastAsia"/>
          <w:sz w:val="32"/>
          <w:szCs w:val="32"/>
        </w:rPr>
        <w:t>2980.78</w:t>
      </w:r>
      <w:r w:rsidR="0016203F">
        <w:rPr>
          <w:rFonts w:ascii="仿宋_GB2312" w:eastAsia="仿宋_GB2312" w:hAnsi="宋体" w:cs="仿宋_GB2312" w:hint="eastAsia"/>
          <w:sz w:val="32"/>
          <w:szCs w:val="32"/>
        </w:rPr>
        <w:t>万元</w:t>
      </w:r>
      <w:r w:rsidR="00AF521C">
        <w:rPr>
          <w:rFonts w:ascii="仿宋_GB2312" w:eastAsia="仿宋_GB2312" w:hAnsi="宋体" w:cs="仿宋_GB2312" w:hint="eastAsia"/>
          <w:sz w:val="32"/>
          <w:szCs w:val="32"/>
        </w:rPr>
        <w:t>，</w:t>
      </w:r>
      <w:r w:rsidR="005810E8">
        <w:rPr>
          <w:rFonts w:ascii="仿宋_GB2312" w:eastAsia="仿宋_GB2312" w:hAnsi="宋体" w:cs="仿宋_GB2312" w:hint="eastAsia"/>
          <w:sz w:val="32"/>
          <w:szCs w:val="32"/>
        </w:rPr>
        <w:t>加上</w:t>
      </w:r>
      <w:r w:rsidR="00AF521C">
        <w:rPr>
          <w:rFonts w:ascii="仿宋_GB2312" w:eastAsia="仿宋_GB2312" w:hAnsi="宋体" w:cs="仿宋_GB2312" w:hint="eastAsia"/>
          <w:sz w:val="32"/>
          <w:szCs w:val="32"/>
        </w:rPr>
        <w:t>2015年结</w:t>
      </w:r>
      <w:r w:rsidR="005810E8">
        <w:rPr>
          <w:rFonts w:ascii="仿宋_GB2312" w:eastAsia="仿宋_GB2312" w:hAnsi="宋体" w:cs="仿宋_GB2312" w:hint="eastAsia"/>
          <w:sz w:val="32"/>
          <w:szCs w:val="32"/>
        </w:rPr>
        <w:t>转指标</w:t>
      </w:r>
      <w:r w:rsidR="00AF521C">
        <w:rPr>
          <w:rFonts w:ascii="仿宋_GB2312" w:eastAsia="仿宋_GB2312" w:hAnsi="宋体" w:cs="仿宋_GB2312" w:hint="eastAsia"/>
          <w:sz w:val="32"/>
          <w:szCs w:val="32"/>
        </w:rPr>
        <w:t>2984万元，2016年共拨付</w:t>
      </w:r>
      <w:r w:rsidR="00AF521C">
        <w:rPr>
          <w:rFonts w:ascii="仿宋_GB2312" w:eastAsia="仿宋_GB2312" w:hAnsi="Calibri" w:cs="仿宋_GB2312" w:hint="eastAsia"/>
          <w:sz w:val="32"/>
          <w:szCs w:val="32"/>
        </w:rPr>
        <w:t>155943.046万元</w:t>
      </w:r>
      <w:r w:rsidR="005F01A8">
        <w:rPr>
          <w:rFonts w:ascii="仿宋_GB2312" w:eastAsia="仿宋_GB2312" w:hAnsi="Calibri" w:cs="仿宋_GB2312" w:hint="eastAsia"/>
          <w:sz w:val="32"/>
          <w:szCs w:val="32"/>
        </w:rPr>
        <w:t>（含廉租补贴10.956万元）。其中：</w:t>
      </w:r>
      <w:r w:rsidR="005F01A8">
        <w:rPr>
          <w:rFonts w:ascii="仿宋_GB2312" w:eastAsia="仿宋_GB2312" w:hAnsi="仿宋_GB2312" w:cs="仿宋_GB2312" w:hint="eastAsia"/>
          <w:sz w:val="32"/>
          <w:szCs w:val="32"/>
        </w:rPr>
        <w:t>1、</w:t>
      </w:r>
      <w:r w:rsidR="005F01A8" w:rsidRPr="001F6EB1">
        <w:rPr>
          <w:rFonts w:ascii="仿宋_GB2312" w:eastAsia="仿宋_GB2312" w:hAnsi="仿宋_GB2312" w:cs="仿宋_GB2312" w:hint="eastAsia"/>
          <w:sz w:val="32"/>
          <w:szCs w:val="32"/>
        </w:rPr>
        <w:t>远东丽景公租房项目（</w:t>
      </w:r>
      <w:proofErr w:type="gramStart"/>
      <w:r w:rsidR="005F01A8" w:rsidRPr="001F6EB1">
        <w:rPr>
          <w:rFonts w:ascii="仿宋_GB2312" w:eastAsia="仿宋_GB2312" w:hAnsi="仿宋_GB2312" w:cs="仿宋_GB2312" w:hint="eastAsia"/>
          <w:sz w:val="32"/>
          <w:szCs w:val="32"/>
        </w:rPr>
        <w:t>含廉租房</w:t>
      </w:r>
      <w:proofErr w:type="gramEnd"/>
      <w:r w:rsidR="005F01A8" w:rsidRPr="001F6EB1">
        <w:rPr>
          <w:rFonts w:ascii="仿宋_GB2312" w:eastAsia="仿宋_GB2312" w:hAnsi="仿宋_GB2312" w:cs="仿宋_GB2312" w:hint="eastAsia"/>
          <w:sz w:val="32"/>
          <w:szCs w:val="32"/>
        </w:rPr>
        <w:t>）</w:t>
      </w:r>
      <w:proofErr w:type="gramStart"/>
      <w:r w:rsidR="005F01A8">
        <w:rPr>
          <w:rFonts w:ascii="仿宋_GB2312" w:eastAsia="仿宋_GB2312" w:hAnsi="仿宋_GB2312" w:cs="仿宋_GB2312" w:hint="eastAsia"/>
          <w:sz w:val="32"/>
          <w:szCs w:val="32"/>
        </w:rPr>
        <w:t>统购款</w:t>
      </w:r>
      <w:proofErr w:type="gramEnd"/>
      <w:r w:rsidR="005F01A8">
        <w:rPr>
          <w:rFonts w:ascii="仿宋_GB2312" w:eastAsia="仿宋_GB2312" w:hAnsi="仿宋_GB2312" w:cs="仿宋_GB2312" w:hint="eastAsia"/>
          <w:sz w:val="32"/>
          <w:szCs w:val="32"/>
        </w:rPr>
        <w:t>19780万元；2、</w:t>
      </w:r>
      <w:proofErr w:type="gramStart"/>
      <w:r w:rsidR="005F01A8" w:rsidRPr="001F6EB1">
        <w:rPr>
          <w:rFonts w:ascii="仿宋_GB2312" w:eastAsia="仿宋_GB2312" w:hAnsi="仿宋_GB2312" w:cs="仿宋_GB2312" w:hint="eastAsia"/>
          <w:sz w:val="32"/>
          <w:szCs w:val="32"/>
        </w:rPr>
        <w:t>盖山新苑公租房</w:t>
      </w:r>
      <w:proofErr w:type="gramEnd"/>
      <w:r w:rsidR="005F01A8" w:rsidRPr="001F6EB1">
        <w:rPr>
          <w:rFonts w:ascii="仿宋_GB2312" w:eastAsia="仿宋_GB2312" w:hAnsi="仿宋_GB2312" w:cs="仿宋_GB2312" w:hint="eastAsia"/>
          <w:sz w:val="32"/>
          <w:szCs w:val="32"/>
        </w:rPr>
        <w:t>项目</w:t>
      </w:r>
      <w:proofErr w:type="gramStart"/>
      <w:r w:rsidR="005F01A8">
        <w:rPr>
          <w:rFonts w:ascii="仿宋_GB2312" w:eastAsia="仿宋_GB2312" w:hAnsi="仿宋_GB2312" w:cs="仿宋_GB2312" w:hint="eastAsia"/>
          <w:sz w:val="32"/>
          <w:szCs w:val="32"/>
        </w:rPr>
        <w:t>统购款</w:t>
      </w:r>
      <w:proofErr w:type="gramEnd"/>
      <w:r w:rsidR="005F01A8">
        <w:rPr>
          <w:rFonts w:ascii="仿宋_GB2312" w:eastAsia="仿宋_GB2312" w:hAnsi="仿宋_GB2312" w:cs="仿宋_GB2312" w:hint="eastAsia"/>
          <w:sz w:val="32"/>
          <w:szCs w:val="32"/>
        </w:rPr>
        <w:t>3528万元；3、</w:t>
      </w:r>
      <w:r w:rsidR="005F01A8" w:rsidRPr="001F6EB1">
        <w:rPr>
          <w:rFonts w:ascii="仿宋_GB2312" w:eastAsia="仿宋_GB2312" w:hAnsi="仿宋_GB2312" w:cs="仿宋_GB2312" w:hint="eastAsia"/>
          <w:sz w:val="32"/>
          <w:szCs w:val="32"/>
        </w:rPr>
        <w:t>螺洲新城公租房项目</w:t>
      </w:r>
      <w:proofErr w:type="gramStart"/>
      <w:r w:rsidR="005F01A8">
        <w:rPr>
          <w:rFonts w:ascii="仿宋_GB2312" w:eastAsia="仿宋_GB2312" w:hAnsi="仿宋_GB2312" w:cs="仿宋_GB2312" w:hint="eastAsia"/>
          <w:sz w:val="32"/>
          <w:szCs w:val="32"/>
        </w:rPr>
        <w:t>统购款</w:t>
      </w:r>
      <w:proofErr w:type="gramEnd"/>
      <w:r w:rsidR="005F01A8">
        <w:rPr>
          <w:rFonts w:ascii="仿宋_GB2312" w:eastAsia="仿宋_GB2312" w:hAnsi="仿宋_GB2312" w:cs="仿宋_GB2312" w:hint="eastAsia"/>
          <w:sz w:val="32"/>
          <w:szCs w:val="32"/>
        </w:rPr>
        <w:t>23412万元；4、</w:t>
      </w:r>
      <w:proofErr w:type="gramStart"/>
      <w:r w:rsidR="005F01A8" w:rsidRPr="001F6EB1">
        <w:rPr>
          <w:rFonts w:ascii="仿宋_GB2312" w:eastAsia="仿宋_GB2312" w:hAnsi="Calibri" w:cs="仿宋_GB2312" w:hint="eastAsia"/>
          <w:sz w:val="32"/>
          <w:szCs w:val="32"/>
        </w:rPr>
        <w:t>胪</w:t>
      </w:r>
      <w:proofErr w:type="gramEnd"/>
      <w:r w:rsidR="005F01A8" w:rsidRPr="001F6EB1">
        <w:rPr>
          <w:rFonts w:ascii="仿宋_GB2312" w:eastAsia="仿宋_GB2312" w:hAnsi="Calibri" w:cs="仿宋_GB2312" w:hint="eastAsia"/>
          <w:sz w:val="32"/>
          <w:szCs w:val="32"/>
        </w:rPr>
        <w:t>雷新城公租房项目</w:t>
      </w:r>
      <w:proofErr w:type="gramStart"/>
      <w:r w:rsidR="005F01A8">
        <w:rPr>
          <w:rFonts w:ascii="仿宋_GB2312" w:eastAsia="仿宋_GB2312" w:hAnsi="仿宋_GB2312" w:cs="仿宋_GB2312" w:hint="eastAsia"/>
          <w:sz w:val="32"/>
          <w:szCs w:val="32"/>
        </w:rPr>
        <w:t>统购款</w:t>
      </w:r>
      <w:proofErr w:type="gramEnd"/>
      <w:r w:rsidR="005F01A8">
        <w:rPr>
          <w:rFonts w:ascii="仿宋_GB2312" w:eastAsia="仿宋_GB2312" w:hAnsi="Calibri" w:cs="仿宋_GB2312" w:hint="eastAsia"/>
          <w:sz w:val="32"/>
          <w:szCs w:val="32"/>
        </w:rPr>
        <w:t>24472</w:t>
      </w:r>
      <w:r w:rsidR="005F01A8">
        <w:rPr>
          <w:rFonts w:ascii="仿宋_GB2312" w:eastAsia="仿宋_GB2312" w:hAnsi="仿宋_GB2312" w:cs="仿宋_GB2312" w:hint="eastAsia"/>
          <w:sz w:val="32"/>
          <w:szCs w:val="32"/>
        </w:rPr>
        <w:t>万元；5、</w:t>
      </w:r>
      <w:proofErr w:type="gramStart"/>
      <w:r w:rsidR="005F01A8" w:rsidRPr="001F6EB1">
        <w:rPr>
          <w:rFonts w:ascii="仿宋_GB2312" w:eastAsia="仿宋_GB2312" w:hAnsi="Calibri" w:cs="仿宋_GB2312" w:hint="eastAsia"/>
          <w:sz w:val="32"/>
          <w:szCs w:val="32"/>
        </w:rPr>
        <w:t>西园丽景新苑公租房</w:t>
      </w:r>
      <w:proofErr w:type="gramEnd"/>
      <w:r w:rsidR="005F01A8" w:rsidRPr="001F6EB1">
        <w:rPr>
          <w:rFonts w:ascii="仿宋_GB2312" w:eastAsia="仿宋_GB2312" w:hAnsi="Calibri" w:cs="仿宋_GB2312" w:hint="eastAsia"/>
          <w:sz w:val="32"/>
          <w:szCs w:val="32"/>
        </w:rPr>
        <w:t>项目</w:t>
      </w:r>
      <w:proofErr w:type="gramStart"/>
      <w:r w:rsidR="005F01A8">
        <w:rPr>
          <w:rFonts w:ascii="仿宋_GB2312" w:eastAsia="仿宋_GB2312" w:hAnsi="仿宋_GB2312" w:cs="仿宋_GB2312" w:hint="eastAsia"/>
          <w:sz w:val="32"/>
          <w:szCs w:val="32"/>
        </w:rPr>
        <w:t>统购款</w:t>
      </w:r>
      <w:proofErr w:type="gramEnd"/>
      <w:r w:rsidR="005F01A8">
        <w:rPr>
          <w:rFonts w:ascii="仿宋_GB2312" w:eastAsia="仿宋_GB2312" w:hAnsi="Calibri" w:cs="仿宋_GB2312" w:hint="eastAsia"/>
          <w:sz w:val="32"/>
          <w:szCs w:val="32"/>
        </w:rPr>
        <w:t>11386</w:t>
      </w:r>
      <w:r w:rsidR="005F01A8">
        <w:rPr>
          <w:rFonts w:ascii="仿宋_GB2312" w:eastAsia="仿宋_GB2312" w:hAnsi="仿宋_GB2312" w:cs="仿宋_GB2312" w:hint="eastAsia"/>
          <w:sz w:val="32"/>
          <w:szCs w:val="32"/>
        </w:rPr>
        <w:t>万元；6、</w:t>
      </w:r>
      <w:r w:rsidR="005F01A8" w:rsidRPr="001F6EB1">
        <w:rPr>
          <w:rFonts w:ascii="仿宋_GB2312" w:eastAsia="仿宋_GB2312" w:hAnsi="Calibri" w:cs="仿宋_GB2312" w:hint="eastAsia"/>
          <w:sz w:val="32"/>
          <w:szCs w:val="32"/>
        </w:rPr>
        <w:t>双湖新城公租房项目</w:t>
      </w:r>
      <w:proofErr w:type="gramStart"/>
      <w:r w:rsidR="005F01A8">
        <w:rPr>
          <w:rFonts w:ascii="仿宋_GB2312" w:eastAsia="仿宋_GB2312" w:hAnsi="仿宋_GB2312" w:cs="仿宋_GB2312" w:hint="eastAsia"/>
          <w:sz w:val="32"/>
          <w:szCs w:val="32"/>
        </w:rPr>
        <w:t>统购款</w:t>
      </w:r>
      <w:proofErr w:type="gramEnd"/>
      <w:r w:rsidR="005F01A8">
        <w:rPr>
          <w:rFonts w:ascii="仿宋_GB2312" w:eastAsia="仿宋_GB2312" w:hAnsi="Calibri" w:cs="仿宋_GB2312" w:hint="eastAsia"/>
          <w:sz w:val="32"/>
          <w:szCs w:val="32"/>
        </w:rPr>
        <w:t>16239</w:t>
      </w:r>
      <w:r w:rsidR="005F01A8">
        <w:rPr>
          <w:rFonts w:ascii="仿宋_GB2312" w:eastAsia="仿宋_GB2312" w:hAnsi="仿宋_GB2312" w:cs="仿宋_GB2312" w:hint="eastAsia"/>
          <w:sz w:val="32"/>
          <w:szCs w:val="32"/>
        </w:rPr>
        <w:lastRenderedPageBreak/>
        <w:t>万元；7、</w:t>
      </w:r>
      <w:r w:rsidR="005F01A8" w:rsidRPr="001F6EB1">
        <w:rPr>
          <w:rFonts w:ascii="仿宋_GB2312" w:eastAsia="仿宋_GB2312" w:hAnsi="Calibri" w:cs="仿宋_GB2312" w:hint="eastAsia"/>
          <w:sz w:val="32"/>
          <w:szCs w:val="32"/>
        </w:rPr>
        <w:t>联建</w:t>
      </w:r>
      <w:proofErr w:type="gramStart"/>
      <w:r w:rsidR="005F01A8" w:rsidRPr="001F6EB1">
        <w:rPr>
          <w:rFonts w:ascii="仿宋_GB2312" w:eastAsia="仿宋_GB2312" w:hAnsi="Calibri" w:cs="仿宋_GB2312" w:hint="eastAsia"/>
          <w:sz w:val="32"/>
          <w:szCs w:val="32"/>
        </w:rPr>
        <w:t>新苑公租房</w:t>
      </w:r>
      <w:proofErr w:type="gramEnd"/>
      <w:r w:rsidR="005F01A8" w:rsidRPr="001F6EB1">
        <w:rPr>
          <w:rFonts w:ascii="仿宋_GB2312" w:eastAsia="仿宋_GB2312" w:hAnsi="Calibri" w:cs="仿宋_GB2312" w:hint="eastAsia"/>
          <w:sz w:val="32"/>
          <w:szCs w:val="32"/>
        </w:rPr>
        <w:t>项目</w:t>
      </w:r>
      <w:proofErr w:type="gramStart"/>
      <w:r w:rsidR="005F01A8">
        <w:rPr>
          <w:rFonts w:ascii="仿宋_GB2312" w:eastAsia="仿宋_GB2312" w:hAnsi="仿宋_GB2312" w:cs="仿宋_GB2312" w:hint="eastAsia"/>
          <w:sz w:val="32"/>
          <w:szCs w:val="32"/>
        </w:rPr>
        <w:t>统购款</w:t>
      </w:r>
      <w:proofErr w:type="gramEnd"/>
      <w:r w:rsidR="005F01A8">
        <w:rPr>
          <w:rFonts w:ascii="仿宋_GB2312" w:eastAsia="仿宋_GB2312" w:hAnsi="Calibri" w:cs="仿宋_GB2312" w:hint="eastAsia"/>
          <w:sz w:val="32"/>
          <w:szCs w:val="32"/>
        </w:rPr>
        <w:t>4104</w:t>
      </w:r>
      <w:r w:rsidR="005F01A8">
        <w:rPr>
          <w:rFonts w:ascii="仿宋_GB2312" w:eastAsia="仿宋_GB2312" w:hAnsi="仿宋_GB2312" w:cs="仿宋_GB2312" w:hint="eastAsia"/>
          <w:sz w:val="32"/>
          <w:szCs w:val="32"/>
        </w:rPr>
        <w:t>万元；</w:t>
      </w:r>
      <w:r w:rsidR="005F01A8">
        <w:rPr>
          <w:rFonts w:ascii="仿宋_GB2312" w:eastAsia="仿宋_GB2312" w:hAnsi="Calibri" w:cs="仿宋_GB2312" w:hint="eastAsia"/>
          <w:sz w:val="32"/>
          <w:szCs w:val="32"/>
        </w:rPr>
        <w:t>8、</w:t>
      </w:r>
      <w:r w:rsidR="005F01A8" w:rsidRPr="001F6EB1">
        <w:rPr>
          <w:rFonts w:ascii="仿宋_GB2312" w:eastAsia="仿宋_GB2312" w:hAnsi="Calibri" w:cs="仿宋_GB2312" w:hint="eastAsia"/>
          <w:sz w:val="32"/>
          <w:szCs w:val="32"/>
        </w:rPr>
        <w:t>浦口新城公租房项目</w:t>
      </w:r>
      <w:proofErr w:type="gramStart"/>
      <w:r w:rsidR="005F01A8">
        <w:rPr>
          <w:rFonts w:ascii="仿宋_GB2312" w:eastAsia="仿宋_GB2312" w:hAnsi="仿宋_GB2312" w:cs="仿宋_GB2312" w:hint="eastAsia"/>
          <w:sz w:val="32"/>
          <w:szCs w:val="32"/>
        </w:rPr>
        <w:t>统购款</w:t>
      </w:r>
      <w:proofErr w:type="gramEnd"/>
      <w:r w:rsidR="005F01A8">
        <w:rPr>
          <w:rFonts w:ascii="仿宋_GB2312" w:eastAsia="仿宋_GB2312" w:hAnsi="Calibri" w:cs="仿宋_GB2312" w:hint="eastAsia"/>
          <w:sz w:val="32"/>
          <w:szCs w:val="32"/>
        </w:rPr>
        <w:t>10818</w:t>
      </w:r>
      <w:r w:rsidR="005F01A8">
        <w:rPr>
          <w:rFonts w:ascii="仿宋_GB2312" w:eastAsia="仿宋_GB2312" w:hAnsi="仿宋_GB2312" w:cs="仿宋_GB2312" w:hint="eastAsia"/>
          <w:sz w:val="32"/>
          <w:szCs w:val="32"/>
        </w:rPr>
        <w:t>万元；</w:t>
      </w:r>
      <w:r w:rsidR="005F01A8">
        <w:rPr>
          <w:rFonts w:ascii="仿宋_GB2312" w:eastAsia="仿宋_GB2312" w:hAnsi="Calibri" w:cs="仿宋_GB2312" w:hint="eastAsia"/>
          <w:sz w:val="32"/>
          <w:szCs w:val="32"/>
        </w:rPr>
        <w:t>9、</w:t>
      </w:r>
      <w:r w:rsidR="005F01A8" w:rsidRPr="001F6EB1">
        <w:rPr>
          <w:rFonts w:ascii="仿宋_GB2312" w:eastAsia="仿宋_GB2312" w:hAnsi="Calibri" w:cs="仿宋_GB2312" w:hint="eastAsia"/>
          <w:sz w:val="32"/>
          <w:szCs w:val="32"/>
        </w:rPr>
        <w:t>恒</w:t>
      </w:r>
      <w:proofErr w:type="gramStart"/>
      <w:r w:rsidR="005F01A8" w:rsidRPr="001F6EB1">
        <w:rPr>
          <w:rFonts w:ascii="仿宋_GB2312" w:eastAsia="仿宋_GB2312" w:hAnsi="Calibri" w:cs="仿宋_GB2312" w:hint="eastAsia"/>
          <w:sz w:val="32"/>
          <w:szCs w:val="32"/>
        </w:rPr>
        <w:t>宇国际</w:t>
      </w:r>
      <w:proofErr w:type="gramEnd"/>
      <w:r w:rsidR="005F01A8" w:rsidRPr="001F6EB1">
        <w:rPr>
          <w:rFonts w:ascii="仿宋_GB2312" w:eastAsia="仿宋_GB2312" w:hAnsi="Calibri" w:cs="仿宋_GB2312" w:hint="eastAsia"/>
          <w:sz w:val="32"/>
          <w:szCs w:val="32"/>
        </w:rPr>
        <w:t>公园配建公租房项目</w:t>
      </w:r>
      <w:proofErr w:type="gramStart"/>
      <w:r w:rsidR="005F01A8">
        <w:rPr>
          <w:rFonts w:ascii="仿宋_GB2312" w:eastAsia="仿宋_GB2312" w:hAnsi="仿宋_GB2312" w:cs="仿宋_GB2312" w:hint="eastAsia"/>
          <w:sz w:val="32"/>
          <w:szCs w:val="32"/>
        </w:rPr>
        <w:t>统购款</w:t>
      </w:r>
      <w:proofErr w:type="gramEnd"/>
      <w:r w:rsidR="005F01A8">
        <w:rPr>
          <w:rFonts w:ascii="仿宋_GB2312" w:eastAsia="仿宋_GB2312" w:hAnsi="Calibri" w:cs="仿宋_GB2312" w:hint="eastAsia"/>
          <w:sz w:val="32"/>
          <w:szCs w:val="32"/>
        </w:rPr>
        <w:t>1326</w:t>
      </w:r>
      <w:r w:rsidR="005F01A8">
        <w:rPr>
          <w:rFonts w:ascii="仿宋_GB2312" w:eastAsia="仿宋_GB2312" w:hAnsi="仿宋_GB2312" w:cs="仿宋_GB2312" w:hint="eastAsia"/>
          <w:sz w:val="32"/>
          <w:szCs w:val="32"/>
        </w:rPr>
        <w:t>万元；</w:t>
      </w:r>
      <w:r w:rsidR="005F01A8">
        <w:rPr>
          <w:rFonts w:ascii="仿宋_GB2312" w:eastAsia="仿宋_GB2312" w:cs="仿宋_GB2312" w:hint="eastAsia"/>
          <w:sz w:val="32"/>
          <w:szCs w:val="32"/>
        </w:rPr>
        <w:t>10、</w:t>
      </w:r>
      <w:r w:rsidR="005F01A8" w:rsidRPr="001F6EB1">
        <w:rPr>
          <w:rFonts w:ascii="仿宋_GB2312" w:eastAsia="仿宋_GB2312" w:cs="仿宋_GB2312" w:hint="eastAsia"/>
          <w:sz w:val="32"/>
          <w:szCs w:val="32"/>
        </w:rPr>
        <w:t>融侨·观</w:t>
      </w:r>
      <w:proofErr w:type="gramStart"/>
      <w:r w:rsidR="005F01A8" w:rsidRPr="001F6EB1">
        <w:rPr>
          <w:rFonts w:ascii="仿宋_GB2312" w:eastAsia="仿宋_GB2312" w:cs="仿宋_GB2312" w:hint="eastAsia"/>
          <w:sz w:val="32"/>
          <w:szCs w:val="32"/>
        </w:rPr>
        <w:t>邸</w:t>
      </w:r>
      <w:proofErr w:type="gramEnd"/>
      <w:r w:rsidR="005F01A8" w:rsidRPr="001F6EB1">
        <w:rPr>
          <w:rFonts w:ascii="仿宋_GB2312" w:eastAsia="仿宋_GB2312" w:cs="仿宋_GB2312" w:hint="eastAsia"/>
          <w:sz w:val="32"/>
          <w:szCs w:val="32"/>
        </w:rPr>
        <w:t>花园配建</w:t>
      </w:r>
      <w:r w:rsidR="005F01A8" w:rsidRPr="001F6EB1">
        <w:rPr>
          <w:rFonts w:ascii="仿宋_GB2312" w:eastAsia="仿宋_GB2312" w:hAnsi="仿宋_GB2312" w:cs="仿宋_GB2312" w:hint="eastAsia"/>
          <w:sz w:val="32"/>
          <w:szCs w:val="32"/>
        </w:rPr>
        <w:t>公租房项目</w:t>
      </w:r>
      <w:proofErr w:type="gramStart"/>
      <w:r w:rsidR="005F01A8">
        <w:rPr>
          <w:rFonts w:ascii="仿宋_GB2312" w:eastAsia="仿宋_GB2312" w:hAnsi="仿宋_GB2312" w:cs="仿宋_GB2312" w:hint="eastAsia"/>
          <w:sz w:val="32"/>
          <w:szCs w:val="32"/>
        </w:rPr>
        <w:t>统购款</w:t>
      </w:r>
      <w:proofErr w:type="gramEnd"/>
      <w:r w:rsidR="005F01A8">
        <w:rPr>
          <w:rFonts w:ascii="仿宋_GB2312" w:eastAsia="仿宋_GB2312" w:hAnsi="仿宋_GB2312" w:cs="仿宋_GB2312" w:hint="eastAsia"/>
          <w:sz w:val="32"/>
          <w:szCs w:val="32"/>
        </w:rPr>
        <w:t>4485万元；</w:t>
      </w:r>
      <w:r w:rsidR="005F01A8">
        <w:rPr>
          <w:rFonts w:ascii="仿宋_GB2312" w:eastAsia="仿宋_GB2312" w:hAnsi="Calibri" w:cs="仿宋_GB2312" w:hint="eastAsia"/>
          <w:sz w:val="32"/>
          <w:szCs w:val="32"/>
        </w:rPr>
        <w:t>11、</w:t>
      </w:r>
      <w:proofErr w:type="gramStart"/>
      <w:r w:rsidR="005F01A8" w:rsidRPr="001F6EB1">
        <w:rPr>
          <w:rFonts w:ascii="仿宋_GB2312" w:eastAsia="仿宋_GB2312" w:hAnsi="Calibri" w:cs="仿宋_GB2312" w:hint="eastAsia"/>
          <w:sz w:val="32"/>
          <w:szCs w:val="32"/>
        </w:rPr>
        <w:t>阳光天御城</w:t>
      </w:r>
      <w:proofErr w:type="gramEnd"/>
      <w:r w:rsidR="005F01A8" w:rsidRPr="001F6EB1">
        <w:rPr>
          <w:rFonts w:ascii="仿宋_GB2312" w:eastAsia="仿宋_GB2312" w:hAnsi="Calibri" w:cs="仿宋_GB2312" w:hint="eastAsia"/>
          <w:sz w:val="32"/>
          <w:szCs w:val="32"/>
        </w:rPr>
        <w:t>配建公租房项目</w:t>
      </w:r>
      <w:proofErr w:type="gramStart"/>
      <w:r w:rsidR="005F01A8">
        <w:rPr>
          <w:rFonts w:ascii="仿宋_GB2312" w:eastAsia="仿宋_GB2312" w:hAnsi="仿宋_GB2312" w:cs="仿宋_GB2312" w:hint="eastAsia"/>
          <w:sz w:val="32"/>
          <w:szCs w:val="32"/>
        </w:rPr>
        <w:t>统购款</w:t>
      </w:r>
      <w:proofErr w:type="gramEnd"/>
      <w:r w:rsidR="005F01A8">
        <w:rPr>
          <w:rFonts w:ascii="仿宋_GB2312" w:eastAsia="仿宋_GB2312" w:hAnsi="Calibri" w:cs="仿宋_GB2312" w:hint="eastAsia"/>
          <w:sz w:val="32"/>
          <w:szCs w:val="32"/>
        </w:rPr>
        <w:t>2659</w:t>
      </w:r>
      <w:r w:rsidR="005F01A8">
        <w:rPr>
          <w:rFonts w:ascii="仿宋_GB2312" w:eastAsia="仿宋_GB2312" w:hAnsi="仿宋_GB2312" w:cs="仿宋_GB2312" w:hint="eastAsia"/>
          <w:sz w:val="32"/>
          <w:szCs w:val="32"/>
        </w:rPr>
        <w:t>万元；</w:t>
      </w:r>
      <w:r w:rsidR="005F01A8">
        <w:rPr>
          <w:rFonts w:ascii="仿宋_GB2312" w:eastAsia="仿宋_GB2312" w:cs="仿宋_GB2312" w:hint="eastAsia"/>
          <w:sz w:val="32"/>
          <w:szCs w:val="32"/>
        </w:rPr>
        <w:t>12、</w:t>
      </w:r>
      <w:r w:rsidR="005F01A8" w:rsidRPr="00585D0A">
        <w:rPr>
          <w:rFonts w:ascii="仿宋_GB2312" w:eastAsia="仿宋_GB2312" w:cs="仿宋_GB2312" w:hint="eastAsia"/>
          <w:sz w:val="32"/>
          <w:szCs w:val="32"/>
        </w:rPr>
        <w:t>中庚</w:t>
      </w:r>
      <w:r w:rsidR="005F01A8" w:rsidRPr="001F6EB1">
        <w:rPr>
          <w:rFonts w:ascii="仿宋_GB2312" w:eastAsia="仿宋_GB2312" w:cs="仿宋_GB2312" w:hint="eastAsia"/>
          <w:sz w:val="32"/>
          <w:szCs w:val="32"/>
        </w:rPr>
        <w:t>·</w:t>
      </w:r>
      <w:r w:rsidR="005F01A8" w:rsidRPr="00585D0A">
        <w:rPr>
          <w:rFonts w:ascii="仿宋_GB2312" w:eastAsia="仿宋_GB2312" w:cs="仿宋_GB2312" w:hint="eastAsia"/>
          <w:sz w:val="32"/>
          <w:szCs w:val="32"/>
        </w:rPr>
        <w:t>香江万里</w:t>
      </w:r>
      <w:r w:rsidR="005F01A8" w:rsidRPr="001F6EB1">
        <w:rPr>
          <w:rFonts w:ascii="仿宋_GB2312" w:eastAsia="仿宋_GB2312" w:hAnsi="Calibri" w:cs="仿宋_GB2312" w:hint="eastAsia"/>
          <w:sz w:val="32"/>
          <w:szCs w:val="32"/>
        </w:rPr>
        <w:t>配建公租房项目</w:t>
      </w:r>
      <w:proofErr w:type="gramStart"/>
      <w:r w:rsidR="005F01A8">
        <w:rPr>
          <w:rFonts w:ascii="仿宋_GB2312" w:eastAsia="仿宋_GB2312" w:hAnsi="仿宋_GB2312" w:cs="仿宋_GB2312" w:hint="eastAsia"/>
          <w:sz w:val="32"/>
          <w:szCs w:val="32"/>
        </w:rPr>
        <w:t>统购款</w:t>
      </w:r>
      <w:proofErr w:type="gramEnd"/>
      <w:r w:rsidR="005F01A8">
        <w:rPr>
          <w:rFonts w:ascii="仿宋_GB2312" w:eastAsia="仿宋_GB2312" w:hAnsi="Calibri" w:cs="仿宋_GB2312" w:hint="eastAsia"/>
          <w:sz w:val="32"/>
          <w:szCs w:val="32"/>
        </w:rPr>
        <w:t>1129</w:t>
      </w:r>
      <w:r w:rsidR="005F01A8">
        <w:rPr>
          <w:rFonts w:ascii="仿宋_GB2312" w:eastAsia="仿宋_GB2312" w:hAnsi="仿宋_GB2312" w:cs="仿宋_GB2312" w:hint="eastAsia"/>
          <w:sz w:val="32"/>
          <w:szCs w:val="32"/>
        </w:rPr>
        <w:t>万元；</w:t>
      </w:r>
      <w:r w:rsidR="005F01A8">
        <w:rPr>
          <w:rFonts w:ascii="仿宋_GB2312" w:eastAsia="仿宋_GB2312" w:cs="仿宋_GB2312" w:hint="eastAsia"/>
          <w:sz w:val="32"/>
          <w:szCs w:val="32"/>
        </w:rPr>
        <w:t>13、</w:t>
      </w:r>
      <w:r w:rsidR="005F01A8" w:rsidRPr="00585D0A">
        <w:rPr>
          <w:rFonts w:ascii="仿宋_GB2312" w:eastAsia="仿宋_GB2312" w:cs="仿宋_GB2312" w:hint="eastAsia"/>
          <w:sz w:val="32"/>
          <w:szCs w:val="32"/>
        </w:rPr>
        <w:t>中庚</w:t>
      </w:r>
      <w:r w:rsidR="005F01A8" w:rsidRPr="001F6EB1">
        <w:rPr>
          <w:rFonts w:ascii="仿宋_GB2312" w:eastAsia="仿宋_GB2312" w:cs="仿宋_GB2312" w:hint="eastAsia"/>
          <w:sz w:val="32"/>
          <w:szCs w:val="32"/>
        </w:rPr>
        <w:t>·</w:t>
      </w:r>
      <w:proofErr w:type="gramStart"/>
      <w:r w:rsidR="005F01A8" w:rsidRPr="00585D0A">
        <w:rPr>
          <w:rFonts w:ascii="仿宋_GB2312" w:eastAsia="仿宋_GB2312" w:cs="仿宋_GB2312" w:hint="eastAsia"/>
          <w:sz w:val="32"/>
          <w:szCs w:val="32"/>
        </w:rPr>
        <w:t>香开新城</w:t>
      </w:r>
      <w:proofErr w:type="gramEnd"/>
      <w:r w:rsidR="005F01A8" w:rsidRPr="001F6EB1">
        <w:rPr>
          <w:rFonts w:ascii="仿宋_GB2312" w:eastAsia="仿宋_GB2312" w:hAnsi="Calibri" w:cs="仿宋_GB2312" w:hint="eastAsia"/>
          <w:sz w:val="32"/>
          <w:szCs w:val="32"/>
        </w:rPr>
        <w:t>配建公租房项目</w:t>
      </w:r>
      <w:proofErr w:type="gramStart"/>
      <w:r w:rsidR="005F01A8">
        <w:rPr>
          <w:rFonts w:ascii="仿宋_GB2312" w:eastAsia="仿宋_GB2312" w:hAnsi="仿宋_GB2312" w:cs="仿宋_GB2312" w:hint="eastAsia"/>
          <w:sz w:val="32"/>
          <w:szCs w:val="32"/>
        </w:rPr>
        <w:t>统购款</w:t>
      </w:r>
      <w:proofErr w:type="gramEnd"/>
      <w:r w:rsidR="005F01A8">
        <w:rPr>
          <w:rFonts w:ascii="仿宋_GB2312" w:eastAsia="仿宋_GB2312" w:hAnsi="Calibri" w:cs="仿宋_GB2312" w:hint="eastAsia"/>
          <w:sz w:val="32"/>
          <w:szCs w:val="32"/>
        </w:rPr>
        <w:t>20304.996</w:t>
      </w:r>
      <w:r w:rsidR="005F01A8">
        <w:rPr>
          <w:rFonts w:ascii="仿宋_GB2312" w:eastAsia="仿宋_GB2312" w:hAnsi="仿宋_GB2312" w:cs="仿宋_GB2312" w:hint="eastAsia"/>
          <w:sz w:val="32"/>
          <w:szCs w:val="32"/>
        </w:rPr>
        <w:t>万元；</w:t>
      </w:r>
      <w:r w:rsidR="005F01A8">
        <w:rPr>
          <w:rFonts w:ascii="仿宋_GB2312" w:eastAsia="仿宋_GB2312" w:cs="仿宋_GB2312" w:hint="eastAsia"/>
          <w:sz w:val="32"/>
          <w:szCs w:val="32"/>
        </w:rPr>
        <w:t>14、</w:t>
      </w:r>
      <w:r w:rsidR="005F01A8" w:rsidRPr="00585D0A">
        <w:rPr>
          <w:rFonts w:ascii="仿宋_GB2312" w:eastAsia="仿宋_GB2312" w:cs="仿宋_GB2312" w:hint="eastAsia"/>
          <w:sz w:val="32"/>
          <w:szCs w:val="32"/>
        </w:rPr>
        <w:t>杉林华府</w:t>
      </w:r>
      <w:r w:rsidR="005F01A8" w:rsidRPr="001F6EB1">
        <w:rPr>
          <w:rFonts w:ascii="仿宋_GB2312" w:eastAsia="仿宋_GB2312" w:hAnsi="Calibri" w:cs="仿宋_GB2312" w:hint="eastAsia"/>
          <w:sz w:val="32"/>
          <w:szCs w:val="32"/>
        </w:rPr>
        <w:t>配建公租房项目</w:t>
      </w:r>
      <w:proofErr w:type="gramStart"/>
      <w:r w:rsidR="005F01A8">
        <w:rPr>
          <w:rFonts w:ascii="仿宋_GB2312" w:eastAsia="仿宋_GB2312" w:hAnsi="仿宋_GB2312" w:cs="仿宋_GB2312" w:hint="eastAsia"/>
          <w:sz w:val="32"/>
          <w:szCs w:val="32"/>
        </w:rPr>
        <w:t>统购款</w:t>
      </w:r>
      <w:proofErr w:type="gramEnd"/>
      <w:r w:rsidR="005F01A8">
        <w:rPr>
          <w:rFonts w:ascii="仿宋_GB2312" w:eastAsia="仿宋_GB2312" w:hAnsi="Calibri" w:cs="仿宋_GB2312" w:hint="eastAsia"/>
          <w:sz w:val="32"/>
          <w:szCs w:val="32"/>
        </w:rPr>
        <w:t>4053</w:t>
      </w:r>
      <w:r w:rsidR="005F01A8">
        <w:rPr>
          <w:rFonts w:ascii="仿宋_GB2312" w:eastAsia="仿宋_GB2312" w:hAnsi="仿宋_GB2312" w:cs="仿宋_GB2312" w:hint="eastAsia"/>
          <w:sz w:val="32"/>
          <w:szCs w:val="32"/>
        </w:rPr>
        <w:t>万元；</w:t>
      </w:r>
      <w:r w:rsidR="005F01A8">
        <w:rPr>
          <w:rFonts w:ascii="仿宋_GB2312" w:eastAsia="仿宋_GB2312" w:cs="仿宋_GB2312" w:hint="eastAsia"/>
          <w:sz w:val="32"/>
          <w:szCs w:val="32"/>
        </w:rPr>
        <w:t>15、</w:t>
      </w:r>
      <w:r w:rsidR="005F01A8" w:rsidRPr="00585D0A">
        <w:rPr>
          <w:rFonts w:ascii="仿宋_GB2312" w:eastAsia="仿宋_GB2312" w:cs="仿宋_GB2312" w:hint="eastAsia"/>
          <w:sz w:val="32"/>
          <w:szCs w:val="32"/>
        </w:rPr>
        <w:t>闽江世纪城</w:t>
      </w:r>
      <w:r w:rsidR="005F01A8" w:rsidRPr="001F6EB1">
        <w:rPr>
          <w:rFonts w:ascii="仿宋_GB2312" w:eastAsia="仿宋_GB2312" w:hAnsi="Calibri" w:cs="仿宋_GB2312" w:hint="eastAsia"/>
          <w:sz w:val="32"/>
          <w:szCs w:val="32"/>
        </w:rPr>
        <w:t>配建公租房项目</w:t>
      </w:r>
      <w:proofErr w:type="gramStart"/>
      <w:r w:rsidR="005F01A8">
        <w:rPr>
          <w:rFonts w:ascii="仿宋_GB2312" w:eastAsia="仿宋_GB2312" w:hAnsi="仿宋_GB2312" w:cs="仿宋_GB2312" w:hint="eastAsia"/>
          <w:sz w:val="32"/>
          <w:szCs w:val="32"/>
        </w:rPr>
        <w:t>统购款</w:t>
      </w:r>
      <w:proofErr w:type="gramEnd"/>
      <w:r w:rsidR="005F01A8">
        <w:rPr>
          <w:rFonts w:ascii="仿宋_GB2312" w:eastAsia="仿宋_GB2312" w:hAnsi="Calibri" w:cs="仿宋_GB2312" w:hint="eastAsia"/>
          <w:sz w:val="32"/>
          <w:szCs w:val="32"/>
        </w:rPr>
        <w:t>5017</w:t>
      </w:r>
      <w:r w:rsidR="005F01A8">
        <w:rPr>
          <w:rFonts w:ascii="仿宋_GB2312" w:eastAsia="仿宋_GB2312" w:hAnsi="仿宋_GB2312" w:cs="仿宋_GB2312" w:hint="eastAsia"/>
          <w:sz w:val="32"/>
          <w:szCs w:val="32"/>
        </w:rPr>
        <w:t>万元；</w:t>
      </w:r>
      <w:r w:rsidR="005F01A8">
        <w:rPr>
          <w:rFonts w:ascii="仿宋_GB2312" w:eastAsia="仿宋_GB2312" w:cs="仿宋_GB2312" w:hint="eastAsia"/>
          <w:sz w:val="32"/>
          <w:szCs w:val="32"/>
        </w:rPr>
        <w:t>16、</w:t>
      </w:r>
      <w:proofErr w:type="gramStart"/>
      <w:r w:rsidR="005F01A8" w:rsidRPr="00585D0A">
        <w:rPr>
          <w:rFonts w:ascii="仿宋_GB2312" w:eastAsia="仿宋_GB2312" w:cs="仿宋_GB2312" w:hint="eastAsia"/>
          <w:sz w:val="32"/>
          <w:szCs w:val="32"/>
        </w:rPr>
        <w:t>西江林语花园</w:t>
      </w:r>
      <w:proofErr w:type="gramEnd"/>
      <w:r w:rsidR="005F01A8" w:rsidRPr="001F6EB1">
        <w:rPr>
          <w:rFonts w:ascii="仿宋_GB2312" w:eastAsia="仿宋_GB2312" w:hAnsi="Calibri" w:cs="仿宋_GB2312" w:hint="eastAsia"/>
          <w:sz w:val="32"/>
          <w:szCs w:val="32"/>
        </w:rPr>
        <w:t>配</w:t>
      </w:r>
      <w:r w:rsidR="005F01A8" w:rsidRPr="008F016A">
        <w:rPr>
          <w:rFonts w:ascii="仿宋_GB2312" w:eastAsia="仿宋_GB2312" w:hAnsi="Calibri" w:cs="仿宋_GB2312" w:hint="eastAsia"/>
          <w:sz w:val="32"/>
          <w:szCs w:val="32"/>
        </w:rPr>
        <w:t>建公租房项目</w:t>
      </w:r>
      <w:proofErr w:type="gramStart"/>
      <w:r w:rsidR="005F01A8">
        <w:rPr>
          <w:rFonts w:ascii="仿宋_GB2312" w:eastAsia="仿宋_GB2312" w:hAnsi="仿宋_GB2312" w:cs="仿宋_GB2312" w:hint="eastAsia"/>
          <w:sz w:val="32"/>
          <w:szCs w:val="32"/>
        </w:rPr>
        <w:t>统购款</w:t>
      </w:r>
      <w:proofErr w:type="gramEnd"/>
      <w:r w:rsidR="005F01A8">
        <w:rPr>
          <w:rFonts w:ascii="仿宋_GB2312" w:eastAsia="仿宋_GB2312" w:hAnsi="Calibri" w:cs="仿宋_GB2312" w:hint="eastAsia"/>
          <w:sz w:val="32"/>
          <w:szCs w:val="32"/>
        </w:rPr>
        <w:t>3192万元；17、恒</w:t>
      </w:r>
      <w:proofErr w:type="gramStart"/>
      <w:r w:rsidR="005F01A8">
        <w:rPr>
          <w:rFonts w:ascii="仿宋_GB2312" w:eastAsia="仿宋_GB2312" w:hAnsi="Calibri" w:cs="仿宋_GB2312" w:hint="eastAsia"/>
          <w:sz w:val="32"/>
          <w:szCs w:val="32"/>
        </w:rPr>
        <w:t>宇国际</w:t>
      </w:r>
      <w:proofErr w:type="gramEnd"/>
      <w:r w:rsidR="005F01A8">
        <w:rPr>
          <w:rFonts w:ascii="仿宋_GB2312" w:eastAsia="仿宋_GB2312" w:hAnsi="Calibri" w:cs="仿宋_GB2312" w:hint="eastAsia"/>
          <w:sz w:val="32"/>
          <w:szCs w:val="32"/>
        </w:rPr>
        <w:t>有线电视初装费9.5万元；18、中庚·</w:t>
      </w:r>
      <w:proofErr w:type="gramStart"/>
      <w:r w:rsidR="005F01A8">
        <w:rPr>
          <w:rFonts w:ascii="仿宋_GB2312" w:eastAsia="仿宋_GB2312" w:hAnsi="Calibri" w:cs="仿宋_GB2312" w:hint="eastAsia"/>
          <w:sz w:val="32"/>
          <w:szCs w:val="32"/>
        </w:rPr>
        <w:t>香开新城</w:t>
      </w:r>
      <w:proofErr w:type="gramEnd"/>
      <w:r w:rsidR="005F01A8">
        <w:rPr>
          <w:rFonts w:ascii="仿宋_GB2312" w:eastAsia="仿宋_GB2312" w:hAnsi="Calibri" w:cs="仿宋_GB2312" w:hint="eastAsia"/>
          <w:sz w:val="32"/>
          <w:szCs w:val="32"/>
        </w:rPr>
        <w:t>有线电视初装费17.594万元；19、</w:t>
      </w:r>
      <w:r w:rsidR="005F01A8">
        <w:rPr>
          <w:rFonts w:ascii="仿宋_GB2312" w:eastAsia="仿宋_GB2312" w:cs="仿宋_GB2312" w:hint="eastAsia"/>
          <w:sz w:val="32"/>
          <w:szCs w:val="32"/>
        </w:rPr>
        <w:t>发放廉租住房租赁补贴10.956万元。</w:t>
      </w:r>
    </w:p>
    <w:p w:rsidR="00B306DE" w:rsidRDefault="005F01A8" w:rsidP="00785714">
      <w:pPr>
        <w:spacing w:line="600" w:lineRule="exact"/>
        <w:ind w:firstLine="630"/>
        <w:rPr>
          <w:rFonts w:ascii="仿宋_GB2312" w:eastAsia="仿宋_GB2312" w:cs="仿宋_GB2312"/>
          <w:sz w:val="32"/>
          <w:szCs w:val="32"/>
        </w:rPr>
      </w:pPr>
      <w:r>
        <w:rPr>
          <w:rFonts w:ascii="仿宋_GB2312" w:eastAsia="仿宋_GB2312" w:cs="仿宋_GB2312" w:hint="eastAsia"/>
          <w:sz w:val="32"/>
          <w:szCs w:val="32"/>
        </w:rPr>
        <w:t>2、产出</w:t>
      </w:r>
    </w:p>
    <w:p w:rsidR="005F01A8" w:rsidRDefault="00785714" w:rsidP="00785714">
      <w:pPr>
        <w:spacing w:line="600" w:lineRule="exact"/>
        <w:ind w:firstLine="630"/>
        <w:rPr>
          <w:rFonts w:ascii="仿宋_GB2312" w:eastAsia="仿宋_GB2312" w:hAnsi="仿宋_GB2312"/>
          <w:sz w:val="32"/>
        </w:rPr>
      </w:pPr>
      <w:r w:rsidRPr="005C5CEA">
        <w:rPr>
          <w:rFonts w:ascii="仿宋_GB2312" w:eastAsia="仿宋_GB2312" w:cs="仿宋_GB2312" w:hint="eastAsia"/>
          <w:sz w:val="32"/>
          <w:szCs w:val="32"/>
        </w:rPr>
        <w:t>20</w:t>
      </w:r>
      <w:r>
        <w:rPr>
          <w:rFonts w:ascii="仿宋_GB2312" w:eastAsia="仿宋_GB2312" w:cs="仿宋_GB2312" w:hint="eastAsia"/>
          <w:sz w:val="32"/>
          <w:szCs w:val="32"/>
        </w:rPr>
        <w:t>16</w:t>
      </w:r>
      <w:r w:rsidRPr="005C5CEA">
        <w:rPr>
          <w:rFonts w:ascii="仿宋_GB2312" w:eastAsia="仿宋_GB2312" w:cs="仿宋_GB2312" w:hint="eastAsia"/>
          <w:sz w:val="32"/>
          <w:szCs w:val="32"/>
        </w:rPr>
        <w:t>年度</w:t>
      </w:r>
      <w:r>
        <w:rPr>
          <w:rFonts w:ascii="仿宋_GB2312" w:eastAsia="仿宋_GB2312" w:cs="仿宋_GB2312" w:hint="eastAsia"/>
          <w:sz w:val="32"/>
          <w:szCs w:val="32"/>
        </w:rPr>
        <w:t>我</w:t>
      </w:r>
      <w:r w:rsidRPr="005F01A8">
        <w:rPr>
          <w:rFonts w:ascii="仿宋_GB2312" w:eastAsia="仿宋_GB2312" w:cs="仿宋_GB2312" w:hint="eastAsia"/>
          <w:sz w:val="32"/>
          <w:szCs w:val="32"/>
        </w:rPr>
        <w:t>中心共计接收保障性住房5877套，</w:t>
      </w:r>
      <w:r w:rsidR="005F01A8" w:rsidRPr="005F01A8">
        <w:rPr>
          <w:rFonts w:ascii="仿宋_GB2312" w:eastAsia="仿宋_GB2312" w:hAnsi="仿宋_GB2312" w:cs="仿宋_GB2312" w:hint="eastAsia"/>
          <w:sz w:val="32"/>
          <w:szCs w:val="32"/>
        </w:rPr>
        <w:t>完成绩效目标的</w:t>
      </w:r>
      <w:r w:rsidR="005F01A8" w:rsidRPr="005F01A8">
        <w:rPr>
          <w:rFonts w:ascii="仿宋_GB2312" w:eastAsia="仿宋_GB2312" w:cs="仿宋_GB2312" w:hint="eastAsia"/>
          <w:sz w:val="32"/>
          <w:szCs w:val="32"/>
        </w:rPr>
        <w:t>114%；</w:t>
      </w:r>
      <w:r w:rsidRPr="005F01A8">
        <w:rPr>
          <w:rFonts w:ascii="仿宋_GB2312" w:eastAsia="仿宋_GB2312" w:cs="仿宋_GB2312" w:hint="eastAsia"/>
          <w:sz w:val="32"/>
          <w:szCs w:val="32"/>
        </w:rPr>
        <w:t>建筑面积30.53万</w:t>
      </w:r>
      <w:r w:rsidRPr="005F01A8">
        <w:rPr>
          <w:rFonts w:ascii="宋体" w:hAnsi="宋体" w:cs="宋体" w:hint="eastAsia"/>
          <w:sz w:val="32"/>
          <w:szCs w:val="32"/>
        </w:rPr>
        <w:t>㎡</w:t>
      </w:r>
      <w:r w:rsidRPr="005F01A8">
        <w:rPr>
          <w:rFonts w:ascii="仿宋_GB2312" w:eastAsia="仿宋_GB2312" w:hAnsi="仿宋_GB2312" w:cs="仿宋_GB2312" w:hint="eastAsia"/>
          <w:sz w:val="32"/>
          <w:szCs w:val="32"/>
        </w:rPr>
        <w:t>，完成绩效目标的</w:t>
      </w:r>
      <w:r w:rsidRPr="005F01A8">
        <w:rPr>
          <w:rFonts w:ascii="仿宋_GB2312" w:eastAsia="仿宋_GB2312" w:cs="仿宋_GB2312" w:hint="eastAsia"/>
          <w:sz w:val="32"/>
          <w:szCs w:val="32"/>
        </w:rPr>
        <w:t>11</w:t>
      </w:r>
      <w:r w:rsidR="005F01A8" w:rsidRPr="005F01A8">
        <w:rPr>
          <w:rFonts w:ascii="仿宋_GB2312" w:eastAsia="仿宋_GB2312" w:cs="仿宋_GB2312" w:hint="eastAsia"/>
          <w:sz w:val="32"/>
          <w:szCs w:val="32"/>
        </w:rPr>
        <w:t>7</w:t>
      </w:r>
      <w:r w:rsidRPr="005F01A8">
        <w:rPr>
          <w:rFonts w:ascii="仿宋_GB2312" w:eastAsia="仿宋_GB2312" w:cs="仿宋_GB2312" w:hint="eastAsia"/>
          <w:sz w:val="32"/>
          <w:szCs w:val="32"/>
        </w:rPr>
        <w:t>%。</w:t>
      </w:r>
      <w:r w:rsidRPr="005C5CEA">
        <w:rPr>
          <w:rFonts w:ascii="仿宋_GB2312" w:eastAsia="仿宋_GB2312" w:cs="仿宋_GB2312" w:hint="eastAsia"/>
          <w:sz w:val="32"/>
          <w:szCs w:val="32"/>
        </w:rPr>
        <w:t>其中：</w:t>
      </w:r>
      <w:r w:rsidR="005F01A8" w:rsidRPr="005F01A8">
        <w:rPr>
          <w:rFonts w:ascii="仿宋_GB2312" w:eastAsia="仿宋_GB2312" w:cs="仿宋_GB2312" w:hint="eastAsia"/>
          <w:sz w:val="32"/>
          <w:szCs w:val="32"/>
        </w:rPr>
        <w:t>1、</w:t>
      </w:r>
      <w:r w:rsidR="005F01A8" w:rsidRPr="005F01A8">
        <w:rPr>
          <w:rFonts w:ascii="仿宋_GB2312" w:eastAsia="仿宋_GB2312" w:hAnsi="仿宋_GB2312" w:cs="Times New Roman" w:hint="eastAsia"/>
          <w:sz w:val="32"/>
        </w:rPr>
        <w:t>联建新苑1055套、59670.69平方米</w:t>
      </w:r>
      <w:r w:rsidR="005F01A8" w:rsidRPr="005F01A8">
        <w:rPr>
          <w:rFonts w:ascii="仿宋_GB2312" w:eastAsia="仿宋_GB2312" w:hAnsi="仿宋_GB2312" w:hint="eastAsia"/>
          <w:sz w:val="32"/>
        </w:rPr>
        <w:t>；2、</w:t>
      </w:r>
      <w:r w:rsidR="005F01A8" w:rsidRPr="005F01A8">
        <w:rPr>
          <w:rFonts w:ascii="仿宋_GB2312" w:eastAsia="仿宋_GB2312" w:hAnsi="仿宋_GB2312" w:cs="Times New Roman" w:hint="eastAsia"/>
          <w:sz w:val="32"/>
        </w:rPr>
        <w:t>双湖新城1016套、53340平方米</w:t>
      </w:r>
      <w:r w:rsidR="005F01A8" w:rsidRPr="005F01A8">
        <w:rPr>
          <w:rFonts w:ascii="仿宋_GB2312" w:eastAsia="仿宋_GB2312" w:hAnsi="仿宋_GB2312" w:hint="eastAsia"/>
          <w:sz w:val="32"/>
        </w:rPr>
        <w:t>；3、</w:t>
      </w:r>
      <w:r w:rsidR="005F01A8" w:rsidRPr="005F01A8">
        <w:rPr>
          <w:rFonts w:ascii="仿宋_GB2312" w:eastAsia="仿宋_GB2312" w:hAnsi="仿宋_GB2312" w:cs="Times New Roman" w:hint="eastAsia"/>
          <w:sz w:val="32"/>
        </w:rPr>
        <w:t>悦</w:t>
      </w:r>
      <w:proofErr w:type="gramStart"/>
      <w:r w:rsidR="005F01A8" w:rsidRPr="005F01A8">
        <w:rPr>
          <w:rFonts w:ascii="仿宋_GB2312" w:eastAsia="仿宋_GB2312" w:hAnsi="仿宋_GB2312" w:cs="Times New Roman" w:hint="eastAsia"/>
          <w:sz w:val="32"/>
        </w:rPr>
        <w:t>榕</w:t>
      </w:r>
      <w:proofErr w:type="gramEnd"/>
      <w:r w:rsidR="005F01A8" w:rsidRPr="005F01A8">
        <w:rPr>
          <w:rFonts w:ascii="仿宋_GB2312" w:eastAsia="仿宋_GB2312" w:hAnsi="仿宋_GB2312" w:cs="Times New Roman" w:hint="eastAsia"/>
          <w:sz w:val="32"/>
        </w:rPr>
        <w:t>公馆190套、9006平方米</w:t>
      </w:r>
      <w:r w:rsidR="005F01A8" w:rsidRPr="005F01A8">
        <w:rPr>
          <w:rFonts w:ascii="仿宋_GB2312" w:eastAsia="仿宋_GB2312" w:hAnsi="仿宋_GB2312" w:hint="eastAsia"/>
          <w:sz w:val="32"/>
        </w:rPr>
        <w:t>；4、</w:t>
      </w:r>
      <w:proofErr w:type="gramStart"/>
      <w:r w:rsidR="005F01A8" w:rsidRPr="005F01A8">
        <w:rPr>
          <w:rFonts w:ascii="仿宋_GB2312" w:eastAsia="仿宋_GB2312" w:hAnsi="仿宋_GB2312" w:cs="Times New Roman" w:hint="eastAsia"/>
          <w:sz w:val="32"/>
        </w:rPr>
        <w:t>香开新城</w:t>
      </w:r>
      <w:proofErr w:type="gramEnd"/>
      <w:r w:rsidR="005F01A8" w:rsidRPr="005F01A8">
        <w:rPr>
          <w:rFonts w:ascii="仿宋_GB2312" w:eastAsia="仿宋_GB2312" w:hAnsi="仿宋_GB2312" w:cs="Times New Roman" w:hint="eastAsia"/>
          <w:sz w:val="32"/>
        </w:rPr>
        <w:t>463套、22335平方米</w:t>
      </w:r>
      <w:r w:rsidR="005F01A8" w:rsidRPr="005F01A8">
        <w:rPr>
          <w:rFonts w:ascii="仿宋_GB2312" w:eastAsia="仿宋_GB2312" w:hAnsi="仿宋_GB2312" w:hint="eastAsia"/>
          <w:sz w:val="32"/>
        </w:rPr>
        <w:t>；5、</w:t>
      </w:r>
      <w:r w:rsidR="005F01A8" w:rsidRPr="005F01A8">
        <w:rPr>
          <w:rFonts w:ascii="仿宋_GB2312" w:eastAsia="仿宋_GB2312" w:hAnsi="仿宋_GB2312" w:cs="Times New Roman" w:hint="eastAsia"/>
          <w:sz w:val="32"/>
        </w:rPr>
        <w:t>上海新苑53套、2700平方米</w:t>
      </w:r>
      <w:r w:rsidR="005F01A8">
        <w:rPr>
          <w:rFonts w:ascii="仿宋_GB2312" w:eastAsia="仿宋_GB2312" w:hAnsi="仿宋_GB2312" w:hint="eastAsia"/>
          <w:sz w:val="32"/>
        </w:rPr>
        <w:t>；6、先农新城3101套、158248.31平方米。</w:t>
      </w:r>
    </w:p>
    <w:p w:rsidR="005F01A8" w:rsidRDefault="00B03D82" w:rsidP="00785714">
      <w:pPr>
        <w:spacing w:line="600" w:lineRule="exact"/>
        <w:ind w:firstLine="630"/>
        <w:rPr>
          <w:rFonts w:ascii="仿宋_GB2312" w:eastAsia="仿宋_GB2312" w:hAnsi="仿宋_GB2312"/>
          <w:sz w:val="32"/>
        </w:rPr>
      </w:pPr>
      <w:r>
        <w:rPr>
          <w:rFonts w:ascii="仿宋_GB2312" w:eastAsia="仿宋_GB2312" w:hAnsi="仿宋_GB2312" w:hint="eastAsia"/>
          <w:sz w:val="32"/>
        </w:rPr>
        <w:t>3、效益</w:t>
      </w:r>
    </w:p>
    <w:p w:rsidR="00B03D82" w:rsidRDefault="00B03D82" w:rsidP="00785714">
      <w:pPr>
        <w:spacing w:line="600" w:lineRule="exact"/>
        <w:ind w:firstLine="630"/>
        <w:rPr>
          <w:rFonts w:ascii="仿宋_GB2312" w:eastAsia="仿宋_GB2312" w:hAnsi="仿宋_GB2312"/>
          <w:sz w:val="32"/>
        </w:rPr>
      </w:pPr>
      <w:r>
        <w:rPr>
          <w:rFonts w:ascii="仿宋_GB2312" w:eastAsia="仿宋_GB2312" w:hAnsi="仿宋_GB2312" w:hint="eastAsia"/>
          <w:sz w:val="32"/>
        </w:rPr>
        <w:t>2016年我中心公租房实物配租6853户，完成绩效目标的207%；截止2016年年末1.55万户，完成绩效目标的116%。</w:t>
      </w:r>
    </w:p>
    <w:p w:rsidR="00B03D82" w:rsidRDefault="00B03D82" w:rsidP="00785714">
      <w:pPr>
        <w:spacing w:line="600" w:lineRule="exact"/>
        <w:ind w:firstLine="630"/>
        <w:rPr>
          <w:rFonts w:ascii="仿宋_GB2312" w:eastAsia="仿宋_GB2312" w:hAnsi="仿宋_GB2312"/>
          <w:sz w:val="32"/>
        </w:rPr>
      </w:pPr>
      <w:r>
        <w:rPr>
          <w:rFonts w:ascii="仿宋_GB2312" w:eastAsia="仿宋_GB2312" w:hAnsi="仿宋_GB2312" w:hint="eastAsia"/>
          <w:sz w:val="32"/>
        </w:rPr>
        <w:t>4、可持续影响目标</w:t>
      </w:r>
    </w:p>
    <w:p w:rsidR="00B03D82" w:rsidRPr="005F01A8" w:rsidRDefault="00B03D82" w:rsidP="00785714">
      <w:pPr>
        <w:spacing w:line="600" w:lineRule="exact"/>
        <w:ind w:firstLine="630"/>
        <w:rPr>
          <w:rFonts w:ascii="仿宋_GB2312" w:eastAsia="仿宋_GB2312" w:hAnsi="仿宋_GB2312"/>
          <w:sz w:val="32"/>
        </w:rPr>
      </w:pPr>
      <w:r>
        <w:rPr>
          <w:rFonts w:ascii="仿宋_GB2312" w:eastAsia="仿宋_GB2312" w:hAnsi="仿宋_GB2312" w:hint="eastAsia"/>
          <w:sz w:val="32"/>
        </w:rPr>
        <w:lastRenderedPageBreak/>
        <w:t>截止2016年年末，公租房空置率为23%，低于绩效目标值的25%。</w:t>
      </w:r>
    </w:p>
    <w:p w:rsidR="00585D0A" w:rsidRDefault="00585D0A" w:rsidP="00585D0A">
      <w:pPr>
        <w:ind w:firstLine="645"/>
        <w:rPr>
          <w:rFonts w:ascii="黑体" w:eastAsia="黑体" w:hAnsi="宋体" w:cs="Times New Roman"/>
          <w:sz w:val="32"/>
          <w:szCs w:val="32"/>
        </w:rPr>
      </w:pPr>
      <w:r>
        <w:rPr>
          <w:rFonts w:ascii="黑体" w:eastAsia="黑体" w:hAnsi="宋体" w:cs="黑体" w:hint="eastAsia"/>
          <w:sz w:val="32"/>
          <w:szCs w:val="32"/>
        </w:rPr>
        <w:t>三、存在问题</w:t>
      </w:r>
    </w:p>
    <w:p w:rsidR="00B03D82" w:rsidRDefault="000E53BA" w:rsidP="00585D0A">
      <w:pPr>
        <w:ind w:firstLine="645"/>
        <w:rPr>
          <w:rFonts w:ascii="仿宋_GB2312" w:eastAsia="仿宋_GB2312" w:hAnsi="宋体" w:cs="Times New Roman"/>
          <w:sz w:val="32"/>
          <w:szCs w:val="32"/>
        </w:rPr>
      </w:pPr>
      <w:r>
        <w:rPr>
          <w:rFonts w:ascii="仿宋_GB2312" w:eastAsia="仿宋_GB2312" w:hAnsi="宋体" w:cs="Times New Roman" w:hint="eastAsia"/>
          <w:sz w:val="32"/>
          <w:szCs w:val="32"/>
        </w:rPr>
        <w:t>1.资金拨付</w:t>
      </w:r>
      <w:r w:rsidR="005810E8">
        <w:rPr>
          <w:rFonts w:ascii="仿宋_GB2312" w:eastAsia="仿宋_GB2312" w:hAnsi="宋体" w:cs="Times New Roman" w:hint="eastAsia"/>
          <w:sz w:val="32"/>
          <w:szCs w:val="32"/>
        </w:rPr>
        <w:t>进度</w:t>
      </w:r>
      <w:r>
        <w:rPr>
          <w:rFonts w:ascii="仿宋_GB2312" w:eastAsia="仿宋_GB2312" w:hAnsi="宋体" w:cs="Times New Roman" w:hint="eastAsia"/>
          <w:sz w:val="32"/>
          <w:szCs w:val="32"/>
        </w:rPr>
        <w:t>慢，过半公租房项目的建设款支付时间集中在11、12月，易造成无法完成。</w:t>
      </w:r>
    </w:p>
    <w:p w:rsidR="000E53BA" w:rsidRPr="000E53BA" w:rsidRDefault="000E53BA" w:rsidP="00585D0A">
      <w:pPr>
        <w:ind w:firstLine="645"/>
        <w:rPr>
          <w:rFonts w:ascii="仿宋_GB2312" w:eastAsia="仿宋_GB2312" w:hAnsi="宋体" w:cs="Times New Roman"/>
          <w:sz w:val="32"/>
          <w:szCs w:val="32"/>
        </w:rPr>
      </w:pPr>
      <w:r>
        <w:rPr>
          <w:rFonts w:ascii="仿宋_GB2312" w:eastAsia="仿宋_GB2312" w:hAnsi="宋体" w:cs="Times New Roman" w:hint="eastAsia"/>
          <w:sz w:val="32"/>
          <w:szCs w:val="32"/>
        </w:rPr>
        <w:t>2.项目实施进度施工</w:t>
      </w:r>
      <w:r w:rsidR="005810E8">
        <w:rPr>
          <w:rFonts w:ascii="仿宋_GB2312" w:eastAsia="仿宋_GB2312" w:hAnsi="宋体" w:cs="Times New Roman" w:hint="eastAsia"/>
          <w:sz w:val="32"/>
          <w:szCs w:val="32"/>
        </w:rPr>
        <w:t>偏</w:t>
      </w:r>
      <w:r>
        <w:rPr>
          <w:rFonts w:ascii="仿宋_GB2312" w:eastAsia="仿宋_GB2312" w:hAnsi="宋体" w:cs="Times New Roman" w:hint="eastAsia"/>
          <w:sz w:val="32"/>
          <w:szCs w:val="32"/>
        </w:rPr>
        <w:t>慢，存在预分配情况，造成群众无法及时入住。</w:t>
      </w:r>
    </w:p>
    <w:p w:rsidR="000E53BA" w:rsidRDefault="00585D0A" w:rsidP="000E53BA">
      <w:pPr>
        <w:ind w:firstLine="645"/>
        <w:rPr>
          <w:rFonts w:ascii="黑体" w:eastAsia="黑体" w:hAnsi="宋体" w:cs="黑体"/>
          <w:sz w:val="32"/>
          <w:szCs w:val="32"/>
        </w:rPr>
      </w:pPr>
      <w:r>
        <w:rPr>
          <w:rFonts w:ascii="黑体" w:eastAsia="黑体" w:hAnsi="宋体" w:cs="黑体" w:hint="eastAsia"/>
          <w:sz w:val="32"/>
          <w:szCs w:val="32"/>
        </w:rPr>
        <w:t>四、有关建议</w:t>
      </w:r>
    </w:p>
    <w:p w:rsidR="00B306DE" w:rsidRDefault="000E53BA" w:rsidP="000E53BA">
      <w:pPr>
        <w:ind w:firstLine="645"/>
        <w:rPr>
          <w:rFonts w:ascii="仿宋_GB2312" w:eastAsia="仿宋_GB2312" w:hAnsi="宋体" w:cs="仿宋_GB2312"/>
          <w:sz w:val="32"/>
          <w:szCs w:val="32"/>
        </w:rPr>
      </w:pPr>
      <w:r>
        <w:rPr>
          <w:rFonts w:ascii="仿宋_GB2312" w:eastAsia="仿宋_GB2312" w:hAnsi="宋体" w:cs="仿宋_GB2312" w:hint="eastAsia"/>
          <w:sz w:val="32"/>
          <w:szCs w:val="32"/>
        </w:rPr>
        <w:t>1.加快资金申请、拨付，保障每年投入目标及时完成。</w:t>
      </w:r>
    </w:p>
    <w:p w:rsidR="000E53BA" w:rsidRPr="000E53BA" w:rsidRDefault="000E53BA" w:rsidP="000E53BA">
      <w:pPr>
        <w:ind w:firstLine="645"/>
        <w:rPr>
          <w:rFonts w:ascii="仿宋_GB2312" w:eastAsia="仿宋_GB2312" w:hAnsi="宋体" w:cs="仿宋_GB2312"/>
          <w:sz w:val="32"/>
          <w:szCs w:val="32"/>
        </w:rPr>
      </w:pPr>
      <w:r>
        <w:rPr>
          <w:rFonts w:ascii="仿宋_GB2312" w:eastAsia="仿宋_GB2312" w:hAnsi="宋体" w:cs="仿宋_GB2312" w:hint="eastAsia"/>
          <w:sz w:val="32"/>
          <w:szCs w:val="32"/>
        </w:rPr>
        <w:t>2.督促施工</w:t>
      </w:r>
      <w:proofErr w:type="gramStart"/>
      <w:r>
        <w:rPr>
          <w:rFonts w:ascii="仿宋_GB2312" w:eastAsia="仿宋_GB2312" w:hAnsi="宋体" w:cs="仿宋_GB2312" w:hint="eastAsia"/>
          <w:sz w:val="32"/>
          <w:szCs w:val="32"/>
        </w:rPr>
        <w:t>方加快</w:t>
      </w:r>
      <w:proofErr w:type="gramEnd"/>
      <w:r>
        <w:rPr>
          <w:rFonts w:ascii="仿宋_GB2312" w:eastAsia="仿宋_GB2312" w:hAnsi="宋体" w:cs="仿宋_GB2312" w:hint="eastAsia"/>
          <w:sz w:val="32"/>
          <w:szCs w:val="32"/>
        </w:rPr>
        <w:t>施工进度，安全保质保量完成工程。</w:t>
      </w:r>
    </w:p>
    <w:p w:rsidR="000E53BA" w:rsidRPr="000E53BA" w:rsidRDefault="000E53BA" w:rsidP="000E53BA">
      <w:pPr>
        <w:ind w:firstLine="645"/>
        <w:rPr>
          <w:rFonts w:ascii="仿宋_GB2312" w:eastAsia="仿宋_GB2312" w:hAnsi="宋体" w:cs="仿宋_GB2312"/>
          <w:sz w:val="32"/>
          <w:szCs w:val="32"/>
        </w:rPr>
      </w:pPr>
    </w:p>
    <w:sectPr w:rsidR="000E53BA" w:rsidRPr="000E53BA" w:rsidSect="00E15FF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51E" w:rsidRDefault="000F351E" w:rsidP="00585D0A">
      <w:r>
        <w:separator/>
      </w:r>
    </w:p>
  </w:endnote>
  <w:endnote w:type="continuationSeparator" w:id="1">
    <w:p w:rsidR="000F351E" w:rsidRDefault="000F351E" w:rsidP="00585D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281"/>
      <w:docPartObj>
        <w:docPartGallery w:val="Page Numbers (Bottom of Page)"/>
        <w:docPartUnique/>
      </w:docPartObj>
    </w:sdtPr>
    <w:sdtContent>
      <w:p w:rsidR="00845C62" w:rsidRDefault="0068497F">
        <w:pPr>
          <w:pStyle w:val="a4"/>
          <w:jc w:val="center"/>
        </w:pPr>
        <w:fldSimple w:instr=" PAGE   \* MERGEFORMAT ">
          <w:r w:rsidR="004E5B24" w:rsidRPr="004E5B24">
            <w:rPr>
              <w:noProof/>
              <w:lang w:val="zh-CN"/>
            </w:rPr>
            <w:t>1</w:t>
          </w:r>
        </w:fldSimple>
      </w:p>
    </w:sdtContent>
  </w:sdt>
  <w:p w:rsidR="00845C62" w:rsidRDefault="00845C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51E" w:rsidRDefault="000F351E" w:rsidP="00585D0A">
      <w:r>
        <w:separator/>
      </w:r>
    </w:p>
  </w:footnote>
  <w:footnote w:type="continuationSeparator" w:id="1">
    <w:p w:rsidR="000F351E" w:rsidRDefault="000F351E" w:rsidP="00585D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5D0A"/>
    <w:rsid w:val="00023A47"/>
    <w:rsid w:val="00035649"/>
    <w:rsid w:val="000E53BA"/>
    <w:rsid w:val="000E7EA8"/>
    <w:rsid w:val="000F351E"/>
    <w:rsid w:val="00102829"/>
    <w:rsid w:val="0016203F"/>
    <w:rsid w:val="001F6EB1"/>
    <w:rsid w:val="00245B21"/>
    <w:rsid w:val="002652DD"/>
    <w:rsid w:val="00272E37"/>
    <w:rsid w:val="00387D7A"/>
    <w:rsid w:val="00415CA6"/>
    <w:rsid w:val="004515EF"/>
    <w:rsid w:val="004B576B"/>
    <w:rsid w:val="004E5B24"/>
    <w:rsid w:val="00551BD9"/>
    <w:rsid w:val="005810E8"/>
    <w:rsid w:val="00585D0A"/>
    <w:rsid w:val="005E05E3"/>
    <w:rsid w:val="005F01A8"/>
    <w:rsid w:val="00671677"/>
    <w:rsid w:val="0068497F"/>
    <w:rsid w:val="00785714"/>
    <w:rsid w:val="00845C62"/>
    <w:rsid w:val="00866B20"/>
    <w:rsid w:val="008F0761"/>
    <w:rsid w:val="009D6DAD"/>
    <w:rsid w:val="00AF521C"/>
    <w:rsid w:val="00B03D82"/>
    <w:rsid w:val="00B275D4"/>
    <w:rsid w:val="00B306DE"/>
    <w:rsid w:val="00C500D9"/>
    <w:rsid w:val="00CA3E6D"/>
    <w:rsid w:val="00D31D1E"/>
    <w:rsid w:val="00E11ECE"/>
    <w:rsid w:val="00E15FFB"/>
    <w:rsid w:val="00F94B6C"/>
    <w:rsid w:val="00FF02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5D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5D0A"/>
    <w:rPr>
      <w:sz w:val="18"/>
      <w:szCs w:val="18"/>
    </w:rPr>
  </w:style>
  <w:style w:type="paragraph" w:styleId="a4">
    <w:name w:val="footer"/>
    <w:basedOn w:val="a"/>
    <w:link w:val="Char0"/>
    <w:uiPriority w:val="99"/>
    <w:unhideWhenUsed/>
    <w:rsid w:val="00585D0A"/>
    <w:pPr>
      <w:tabs>
        <w:tab w:val="center" w:pos="4153"/>
        <w:tab w:val="right" w:pos="8306"/>
      </w:tabs>
      <w:snapToGrid w:val="0"/>
      <w:jc w:val="left"/>
    </w:pPr>
    <w:rPr>
      <w:sz w:val="18"/>
      <w:szCs w:val="18"/>
    </w:rPr>
  </w:style>
  <w:style w:type="character" w:customStyle="1" w:styleId="Char0">
    <w:name w:val="页脚 Char"/>
    <w:basedOn w:val="a0"/>
    <w:link w:val="a4"/>
    <w:uiPriority w:val="99"/>
    <w:rsid w:val="00585D0A"/>
    <w:rPr>
      <w:sz w:val="18"/>
      <w:szCs w:val="18"/>
    </w:rPr>
  </w:style>
  <w:style w:type="paragraph" w:customStyle="1" w:styleId="Char1">
    <w:name w:val="Char1"/>
    <w:basedOn w:val="a"/>
    <w:rsid w:val="00585D0A"/>
    <w:rPr>
      <w:rFonts w:ascii="Tahoma" w:eastAsia="宋体" w:hAnsi="Tahoma" w:cs="Times New Roman"/>
      <w:sz w:val="24"/>
      <w:szCs w:val="20"/>
    </w:rPr>
  </w:style>
  <w:style w:type="paragraph" w:customStyle="1" w:styleId="Char10">
    <w:name w:val="Char1"/>
    <w:basedOn w:val="a"/>
    <w:rsid w:val="00C500D9"/>
    <w:rPr>
      <w:rFonts w:ascii="Tahoma" w:eastAsia="宋体" w:hAnsi="Tahoma" w:cs="Times New Roman"/>
      <w:sz w:val="24"/>
      <w:szCs w:val="20"/>
    </w:rPr>
  </w:style>
</w:styles>
</file>

<file path=word/webSettings.xml><?xml version="1.0" encoding="utf-8"?>
<w:webSettings xmlns:r="http://schemas.openxmlformats.org/officeDocument/2006/relationships" xmlns:w="http://schemas.openxmlformats.org/wordprocessingml/2006/main">
  <w:divs>
    <w:div w:id="186675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260</Words>
  <Characters>1486</Characters>
  <Application>Microsoft Office Word</Application>
  <DocSecurity>0</DocSecurity>
  <Lines>12</Lines>
  <Paragraphs>3</Paragraphs>
  <ScaleCrop>false</ScaleCrop>
  <Company>微软中国</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14</cp:revision>
  <cp:lastPrinted>2017-09-29T00:48:00Z</cp:lastPrinted>
  <dcterms:created xsi:type="dcterms:W3CDTF">2017-09-27T11:15:00Z</dcterms:created>
  <dcterms:modified xsi:type="dcterms:W3CDTF">2017-10-24T08:19:00Z</dcterms:modified>
</cp:coreProperties>
</file>