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99" w:rsidRPr="000A2899" w:rsidRDefault="000A2899" w:rsidP="000A2899">
      <w:pPr>
        <w:spacing w:line="600" w:lineRule="exact"/>
        <w:jc w:val="left"/>
        <w:rPr>
          <w:rFonts w:ascii="方正小标宋简体" w:eastAsia="方正小标宋简体" w:hAnsi="宋体" w:hint="eastAsia"/>
          <w:b/>
          <w:sz w:val="44"/>
          <w:szCs w:val="44"/>
        </w:rPr>
      </w:pPr>
      <w:r w:rsidRPr="000A2899">
        <w:rPr>
          <w:rFonts w:ascii="仿宋_GB2312" w:eastAsia="仿宋_GB2312" w:hAnsi="宋体" w:hint="eastAsia"/>
          <w:b/>
          <w:sz w:val="32"/>
          <w:szCs w:val="32"/>
        </w:rPr>
        <w:t>附件11-</w:t>
      </w:r>
      <w:r>
        <w:rPr>
          <w:rFonts w:ascii="仿宋_GB2312" w:eastAsia="仿宋_GB2312" w:hAnsi="宋体" w:hint="eastAsia"/>
          <w:b/>
          <w:sz w:val="32"/>
          <w:szCs w:val="32"/>
        </w:rPr>
        <w:t>1</w:t>
      </w:r>
      <w:r w:rsidRPr="000A2899">
        <w:rPr>
          <w:rFonts w:ascii="仿宋_GB2312" w:eastAsia="仿宋_GB2312" w:hAnsi="宋体" w:hint="eastAsia"/>
          <w:b/>
          <w:sz w:val="32"/>
          <w:szCs w:val="32"/>
        </w:rPr>
        <w:t>3</w:t>
      </w:r>
    </w:p>
    <w:p w:rsidR="009F05F3" w:rsidRPr="00557E9D" w:rsidRDefault="009F05F3" w:rsidP="00557E9D">
      <w:pPr>
        <w:spacing w:line="600" w:lineRule="exact"/>
        <w:jc w:val="center"/>
        <w:rPr>
          <w:rFonts w:ascii="方正小标宋简体" w:eastAsia="方正小标宋简体"/>
          <w:b/>
          <w:sz w:val="44"/>
          <w:szCs w:val="44"/>
        </w:rPr>
      </w:pPr>
      <w:r w:rsidRPr="00557E9D">
        <w:rPr>
          <w:rFonts w:ascii="方正小标宋简体" w:eastAsia="方正小标宋简体" w:hAnsi="宋体" w:hint="eastAsia"/>
          <w:b/>
          <w:sz w:val="44"/>
          <w:szCs w:val="44"/>
        </w:rPr>
        <w:t>农村公路桥梁项目支出</w:t>
      </w:r>
    </w:p>
    <w:p w:rsidR="009F05F3" w:rsidRPr="00557E9D" w:rsidRDefault="009F05F3" w:rsidP="00557E9D">
      <w:pPr>
        <w:spacing w:line="600" w:lineRule="exact"/>
        <w:jc w:val="center"/>
        <w:rPr>
          <w:rFonts w:ascii="方正小标宋简体" w:eastAsia="方正小标宋简体"/>
          <w:b/>
          <w:sz w:val="44"/>
          <w:szCs w:val="44"/>
        </w:rPr>
      </w:pPr>
      <w:r w:rsidRPr="00557E9D">
        <w:rPr>
          <w:rFonts w:ascii="方正小标宋简体" w:eastAsia="方正小标宋简体" w:hAnsi="宋体" w:hint="eastAsia"/>
          <w:b/>
          <w:sz w:val="44"/>
          <w:szCs w:val="44"/>
        </w:rPr>
        <w:t>绩效评价报告</w:t>
      </w:r>
    </w:p>
    <w:p w:rsidR="009F05F3" w:rsidRDefault="009F05F3" w:rsidP="00557E9D">
      <w:pPr>
        <w:spacing w:line="600" w:lineRule="exact"/>
        <w:jc w:val="center"/>
        <w:rPr>
          <w:rFonts w:ascii="宋体"/>
          <w:b/>
          <w:sz w:val="36"/>
          <w:szCs w:val="36"/>
        </w:rPr>
      </w:pPr>
    </w:p>
    <w:p w:rsidR="009F05F3" w:rsidRDefault="009F05F3" w:rsidP="00557E9D">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Pr="00494EAB">
        <w:rPr>
          <w:rFonts w:ascii="仿宋_GB2312" w:eastAsia="仿宋_GB2312" w:hAnsi="仿宋_GB2312" w:cs="仿宋_GB2312" w:hint="eastAsia"/>
          <w:sz w:val="32"/>
          <w:szCs w:val="32"/>
        </w:rPr>
        <w:t>《</w:t>
      </w:r>
      <w:r w:rsidRPr="00494EAB">
        <w:rPr>
          <w:rFonts w:ascii="仿宋_GB2312" w:eastAsia="仿宋_GB2312" w:hAnsi="??" w:hint="eastAsia"/>
          <w:sz w:val="32"/>
          <w:szCs w:val="32"/>
        </w:rPr>
        <w:t>福州市财政局关于全面开展财政支出项目绩效自评的通知》（榕财统〔</w:t>
      </w:r>
      <w:r w:rsidRPr="00494EAB">
        <w:rPr>
          <w:rFonts w:ascii="仿宋_GB2312" w:eastAsia="仿宋_GB2312" w:hAnsi="??"/>
          <w:sz w:val="32"/>
          <w:szCs w:val="32"/>
        </w:rPr>
        <w:t>2018</w:t>
      </w:r>
      <w:r w:rsidRPr="00494EAB">
        <w:rPr>
          <w:rFonts w:ascii="仿宋_GB2312" w:eastAsia="仿宋_GB2312" w:hAnsi="??" w:hint="eastAsia"/>
          <w:sz w:val="32"/>
          <w:szCs w:val="32"/>
        </w:rPr>
        <w:t>〕</w:t>
      </w:r>
      <w:r w:rsidRPr="00494EAB">
        <w:rPr>
          <w:rFonts w:ascii="仿宋_GB2312" w:eastAsia="仿宋_GB2312" w:hAnsi="??"/>
          <w:sz w:val="32"/>
          <w:szCs w:val="32"/>
        </w:rPr>
        <w:t>11</w:t>
      </w:r>
      <w:r w:rsidRPr="00494EAB">
        <w:rPr>
          <w:rFonts w:ascii="仿宋_GB2312" w:eastAsia="仿宋_GB2312" w:hAnsi="??" w:hint="eastAsia"/>
          <w:sz w:val="32"/>
          <w:szCs w:val="32"/>
        </w:rPr>
        <w:t>号），</w:t>
      </w:r>
      <w:r>
        <w:rPr>
          <w:rFonts w:ascii="仿宋_GB2312" w:eastAsia="仿宋_GB2312" w:hAnsi="仿宋_GB2312" w:cs="仿宋_GB2312" w:hint="eastAsia"/>
          <w:sz w:val="32"/>
          <w:szCs w:val="32"/>
        </w:rPr>
        <w:t>我委即组织成立了以单位主要领导为组长、分管领导为副组长、财务审计处及业务处室负责人和经办人员为成员的绩效管理领导小组，开展福州市农村公路桥梁养护项目支出绩效评价工作。现将有关情况报告如下：</w:t>
      </w:r>
    </w:p>
    <w:p w:rsidR="009F05F3" w:rsidRDefault="009F05F3" w:rsidP="00557E9D">
      <w:pPr>
        <w:numPr>
          <w:ilvl w:val="0"/>
          <w:numId w:val="4"/>
        </w:numPr>
        <w:spacing w:line="60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项目总体情况</w:t>
      </w:r>
    </w:p>
    <w:p w:rsidR="009F05F3" w:rsidRDefault="009F05F3" w:rsidP="00557E9D">
      <w:pPr>
        <w:numPr>
          <w:ilvl w:val="0"/>
          <w:numId w:val="2"/>
        </w:numPr>
        <w:spacing w:line="600" w:lineRule="exact"/>
        <w:ind w:firstLine="560"/>
        <w:rPr>
          <w:rFonts w:ascii="仿宋_GB2312" w:eastAsia="仿宋_GB2312" w:hAnsi="仿宋_GB2312" w:cs="仿宋_GB2312"/>
          <w:sz w:val="32"/>
          <w:szCs w:val="32"/>
        </w:rPr>
      </w:pPr>
      <w:r>
        <w:rPr>
          <w:rFonts w:ascii="仿宋_GB2312" w:eastAsia="仿宋_GB2312" w:hAnsi="仿宋_GB2312" w:cs="仿宋_GB2312" w:hint="eastAsia"/>
          <w:b/>
          <w:bCs/>
          <w:sz w:val="32"/>
          <w:szCs w:val="32"/>
        </w:rPr>
        <w:t>项目单位基本情况及项目立项依据</w:t>
      </w:r>
    </w:p>
    <w:p w:rsidR="009F05F3" w:rsidRDefault="009F05F3" w:rsidP="00557E9D">
      <w:pPr>
        <w:spacing w:line="600" w:lineRule="exact"/>
        <w:ind w:firstLine="56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、项目单位基本情况</w:t>
      </w:r>
    </w:p>
    <w:p w:rsidR="009F05F3" w:rsidRDefault="009F05F3" w:rsidP="00557E9D">
      <w:pPr>
        <w:spacing w:line="6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福州市交通运输委员会为市人民政府工作部门，正处级，机关行政编制为</w:t>
      </w:r>
      <w:r>
        <w:rPr>
          <w:rFonts w:ascii="仿宋_GB2312" w:eastAsia="仿宋_GB2312" w:hAnsi="仿宋_GB2312" w:cs="仿宋_GB2312"/>
          <w:sz w:val="32"/>
          <w:szCs w:val="32"/>
        </w:rPr>
        <w:t>64</w:t>
      </w:r>
      <w:r>
        <w:rPr>
          <w:rFonts w:ascii="仿宋_GB2312" w:eastAsia="仿宋_GB2312" w:hAnsi="仿宋_GB2312" w:cs="仿宋_GB2312" w:hint="eastAsia"/>
          <w:sz w:val="32"/>
          <w:szCs w:val="32"/>
        </w:rPr>
        <w:t>名，机关工勤人员事业编制</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名。主要负责全市公路、水路交通行业发展规划、年度计划的拟定和组织实施，承担全市公路、水路建设市场的监管责任，承担全市道路、水路运输市场的监管责任，负责公路、水路交通行业的安全监督管理和应急处置工作，承担内河水山交通安全监管责任，依法组织或参与事故的调查处理工作，指导全市公路、水路交通行业科技、教育工作，按有关规定对公路、水路项目立项、科研审批或核准提出行业审查意见，编制市级交通部门预决算草案并组织预算的执行，按规定负责交通</w:t>
      </w:r>
      <w:r>
        <w:rPr>
          <w:rFonts w:ascii="仿宋_GB2312" w:eastAsia="仿宋_GB2312" w:hAnsi="仿宋_GB2312" w:cs="仿宋_GB2312" w:hint="eastAsia"/>
          <w:sz w:val="32"/>
          <w:szCs w:val="32"/>
        </w:rPr>
        <w:lastRenderedPageBreak/>
        <w:t>专项资金的使用和监督管理。</w:t>
      </w:r>
    </w:p>
    <w:p w:rsidR="009F05F3" w:rsidRDefault="009F05F3" w:rsidP="00557E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、项目立项依据</w:t>
      </w:r>
    </w:p>
    <w:p w:rsidR="009F05F3" w:rsidRPr="000B28BD" w:rsidRDefault="009F05F3" w:rsidP="00557E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w:t>
      </w:r>
      <w:r w:rsidRPr="000B28BD">
        <w:rPr>
          <w:rFonts w:ascii="仿宋_GB2312" w:eastAsia="仿宋_GB2312" w:hAnsi="仿宋_GB2312" w:cs="仿宋_GB2312" w:hint="eastAsia"/>
          <w:sz w:val="32"/>
          <w:szCs w:val="32"/>
        </w:rPr>
        <w:t>市政府专题会议纪要〔</w:t>
      </w:r>
      <w:r w:rsidRPr="000B28BD">
        <w:rPr>
          <w:rFonts w:ascii="仿宋_GB2312" w:eastAsia="仿宋_GB2312" w:hAnsi="仿宋_GB2312" w:cs="仿宋_GB2312"/>
          <w:sz w:val="32"/>
          <w:szCs w:val="32"/>
        </w:rPr>
        <w:t>2011</w:t>
      </w:r>
      <w:r w:rsidRPr="000B28BD">
        <w:rPr>
          <w:rFonts w:ascii="仿宋_GB2312" w:eastAsia="仿宋_GB2312" w:hAnsi="仿宋_GB2312" w:cs="仿宋_GB2312" w:hint="eastAsia"/>
          <w:sz w:val="32"/>
          <w:szCs w:val="32"/>
        </w:rPr>
        <w:t>〕</w:t>
      </w:r>
      <w:r w:rsidRPr="000B28BD">
        <w:rPr>
          <w:rFonts w:ascii="仿宋_GB2312" w:eastAsia="仿宋_GB2312" w:hAnsi="仿宋_GB2312" w:cs="仿宋_GB2312"/>
          <w:sz w:val="32"/>
          <w:szCs w:val="32"/>
        </w:rPr>
        <w:t>313</w:t>
      </w:r>
      <w:r w:rsidRPr="000B28BD">
        <w:rPr>
          <w:rFonts w:ascii="仿宋_GB2312" w:eastAsia="仿宋_GB2312" w:hAnsi="仿宋_GB2312" w:cs="仿宋_GB2312" w:hint="eastAsia"/>
          <w:sz w:val="32"/>
          <w:szCs w:val="32"/>
        </w:rPr>
        <w:t>号确定的补助标准</w:t>
      </w:r>
      <w:r>
        <w:rPr>
          <w:rFonts w:ascii="仿宋_GB2312" w:eastAsia="仿宋_GB2312" w:hAnsi="仿宋_GB2312" w:cs="仿宋_GB2312" w:hint="eastAsia"/>
          <w:sz w:val="32"/>
          <w:szCs w:val="32"/>
        </w:rPr>
        <w:t>，农村公路桥梁养护市级补助标准：</w:t>
      </w:r>
      <w:r w:rsidRPr="000B28BD">
        <w:rPr>
          <w:rFonts w:ascii="仿宋_GB2312" w:eastAsia="仿宋_GB2312" w:hAnsi="仿宋_GB2312" w:cs="仿宋_GB2312" w:hint="eastAsia"/>
          <w:sz w:val="32"/>
          <w:szCs w:val="32"/>
        </w:rPr>
        <w:t>大桥</w:t>
      </w:r>
      <w:r w:rsidRPr="000B28BD">
        <w:rPr>
          <w:rFonts w:ascii="仿宋_GB2312" w:eastAsia="仿宋_GB2312" w:hAnsi="仿宋_GB2312" w:cs="仿宋_GB2312"/>
          <w:sz w:val="32"/>
          <w:szCs w:val="32"/>
        </w:rPr>
        <w:t>5000</w:t>
      </w:r>
      <w:r w:rsidRPr="000B28BD">
        <w:rPr>
          <w:rFonts w:ascii="仿宋_GB2312" w:eastAsia="仿宋_GB2312" w:hAnsi="仿宋_GB2312" w:cs="仿宋_GB2312" w:hint="eastAsia"/>
          <w:sz w:val="32"/>
          <w:szCs w:val="32"/>
        </w:rPr>
        <w:t>元</w:t>
      </w:r>
      <w:r w:rsidRPr="000B28BD">
        <w:rPr>
          <w:rFonts w:ascii="仿宋_GB2312" w:eastAsia="仿宋_GB2312" w:hAnsi="仿宋_GB2312" w:cs="仿宋_GB2312"/>
          <w:sz w:val="32"/>
          <w:szCs w:val="32"/>
        </w:rPr>
        <w:t>/</w:t>
      </w:r>
      <w:r w:rsidRPr="000B28BD">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sidRPr="000B28BD">
        <w:rPr>
          <w:rFonts w:ascii="仿宋_GB2312" w:eastAsia="仿宋_GB2312" w:hAnsi="仿宋_GB2312" w:cs="仿宋_GB2312" w:hint="eastAsia"/>
          <w:sz w:val="32"/>
          <w:szCs w:val="32"/>
        </w:rPr>
        <w:t>中桥</w:t>
      </w:r>
      <w:r w:rsidRPr="000B28BD">
        <w:rPr>
          <w:rFonts w:ascii="仿宋_GB2312" w:eastAsia="仿宋_GB2312" w:hAnsi="仿宋_GB2312" w:cs="仿宋_GB2312"/>
          <w:sz w:val="32"/>
          <w:szCs w:val="32"/>
        </w:rPr>
        <w:t>3000</w:t>
      </w:r>
      <w:r w:rsidRPr="000B28BD">
        <w:rPr>
          <w:rFonts w:ascii="仿宋_GB2312" w:eastAsia="仿宋_GB2312" w:hAnsi="仿宋_GB2312" w:cs="仿宋_GB2312" w:hint="eastAsia"/>
          <w:sz w:val="32"/>
          <w:szCs w:val="32"/>
        </w:rPr>
        <w:t>元</w:t>
      </w:r>
      <w:r w:rsidRPr="000B28BD">
        <w:rPr>
          <w:rFonts w:ascii="仿宋_GB2312" w:eastAsia="仿宋_GB2312" w:hAnsi="仿宋_GB2312" w:cs="仿宋_GB2312"/>
          <w:sz w:val="32"/>
          <w:szCs w:val="32"/>
        </w:rPr>
        <w:t>/</w:t>
      </w:r>
      <w:r w:rsidRPr="000B28BD">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sidRPr="000B28BD">
        <w:rPr>
          <w:rFonts w:ascii="仿宋_GB2312" w:eastAsia="仿宋_GB2312" w:hAnsi="仿宋_GB2312" w:cs="仿宋_GB2312" w:hint="eastAsia"/>
          <w:sz w:val="32"/>
          <w:szCs w:val="32"/>
        </w:rPr>
        <w:t>小桥</w:t>
      </w:r>
      <w:r w:rsidRPr="000B28BD">
        <w:rPr>
          <w:rFonts w:ascii="仿宋_GB2312" w:eastAsia="仿宋_GB2312" w:hAnsi="仿宋_GB2312" w:cs="仿宋_GB2312"/>
          <w:sz w:val="32"/>
          <w:szCs w:val="32"/>
        </w:rPr>
        <w:t>1500</w:t>
      </w:r>
      <w:r w:rsidRPr="000B28BD">
        <w:rPr>
          <w:rFonts w:ascii="仿宋_GB2312" w:eastAsia="仿宋_GB2312" w:hAnsi="仿宋_GB2312" w:cs="仿宋_GB2312" w:hint="eastAsia"/>
          <w:sz w:val="32"/>
          <w:szCs w:val="32"/>
        </w:rPr>
        <w:t>元</w:t>
      </w:r>
      <w:r w:rsidRPr="000B28BD">
        <w:rPr>
          <w:rFonts w:ascii="仿宋_GB2312" w:eastAsia="仿宋_GB2312" w:hAnsi="仿宋_GB2312" w:cs="仿宋_GB2312"/>
          <w:sz w:val="32"/>
          <w:szCs w:val="32"/>
        </w:rPr>
        <w:t>/</w:t>
      </w:r>
      <w:r w:rsidRPr="000B28BD">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p>
    <w:p w:rsidR="009F05F3" w:rsidRDefault="009F05F3" w:rsidP="00557E9D">
      <w:pPr>
        <w:spacing w:line="60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（二）项目执行基本情况</w:t>
      </w:r>
    </w:p>
    <w:p w:rsidR="009F05F3" w:rsidRDefault="009F05F3" w:rsidP="00557E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、项目资金实际到位及支出情况</w:t>
      </w:r>
    </w:p>
    <w:p w:rsidR="009F05F3" w:rsidRDefault="009F05F3" w:rsidP="00557E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日，根据</w:t>
      </w:r>
      <w:r w:rsidRPr="00494EAB">
        <w:rPr>
          <w:rFonts w:ascii="仿宋_GB2312" w:eastAsia="仿宋_GB2312" w:hAnsi="仿宋_GB2312" w:cs="仿宋_GB2312" w:hint="eastAsia"/>
          <w:sz w:val="32"/>
          <w:szCs w:val="32"/>
        </w:rPr>
        <w:t>《</w:t>
      </w:r>
      <w:r w:rsidRPr="00494EAB">
        <w:rPr>
          <w:rFonts w:ascii="仿宋_GB2312" w:eastAsia="仿宋_GB2312" w:hAnsi="??" w:hint="eastAsia"/>
          <w:sz w:val="32"/>
          <w:szCs w:val="32"/>
        </w:rPr>
        <w:t>福州市财政局关于下达</w:t>
      </w:r>
      <w:r w:rsidRPr="00494EAB">
        <w:rPr>
          <w:rFonts w:ascii="仿宋_GB2312" w:eastAsia="仿宋_GB2312" w:hAnsi="??"/>
          <w:sz w:val="32"/>
          <w:szCs w:val="32"/>
        </w:rPr>
        <w:t>2017</w:t>
      </w:r>
      <w:r w:rsidRPr="00494EAB">
        <w:rPr>
          <w:rFonts w:ascii="仿宋_GB2312" w:eastAsia="仿宋_GB2312" w:hAnsi="??" w:hint="eastAsia"/>
          <w:sz w:val="32"/>
          <w:szCs w:val="32"/>
        </w:rPr>
        <w:t>年群养普通公路桥梁养护市级补助资金的通知</w:t>
      </w:r>
      <w:r w:rsidRPr="00494EA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（榕财建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号）下达市级养护资金</w:t>
      </w:r>
      <w:r>
        <w:rPr>
          <w:rFonts w:ascii="仿宋_GB2312" w:eastAsia="仿宋_GB2312" w:hAnsi="仿宋_GB2312" w:cs="仿宋_GB2312"/>
          <w:sz w:val="32"/>
          <w:szCs w:val="32"/>
        </w:rPr>
        <w:t>298.4</w:t>
      </w:r>
      <w:r>
        <w:rPr>
          <w:rFonts w:ascii="仿宋_GB2312" w:eastAsia="仿宋_GB2312" w:hAnsi="仿宋_GB2312" w:cs="仿宋_GB2312" w:hint="eastAsia"/>
          <w:sz w:val="32"/>
          <w:szCs w:val="32"/>
        </w:rPr>
        <w:t>万元。实际到位资金</w:t>
      </w:r>
      <w:r>
        <w:rPr>
          <w:rFonts w:ascii="仿宋_GB2312" w:eastAsia="仿宋_GB2312" w:hAnsi="仿宋_GB2312" w:cs="仿宋_GB2312"/>
          <w:sz w:val="32"/>
          <w:szCs w:val="32"/>
        </w:rPr>
        <w:t>298.4</w:t>
      </w:r>
      <w:r>
        <w:rPr>
          <w:rFonts w:ascii="仿宋_GB2312" w:eastAsia="仿宋_GB2312" w:hAnsi="仿宋_GB2312" w:cs="仿宋_GB2312" w:hint="eastAsia"/>
          <w:sz w:val="32"/>
          <w:szCs w:val="32"/>
        </w:rPr>
        <w:t>万元，计划到位的市级补助资金为</w:t>
      </w:r>
      <w:r>
        <w:rPr>
          <w:rFonts w:ascii="仿宋_GB2312" w:eastAsia="仿宋_GB2312" w:hAnsi="仿宋_GB2312" w:cs="仿宋_GB2312"/>
          <w:sz w:val="32"/>
          <w:szCs w:val="32"/>
        </w:rPr>
        <w:t>293</w:t>
      </w:r>
      <w:r>
        <w:rPr>
          <w:rFonts w:ascii="仿宋_GB2312" w:eastAsia="仿宋_GB2312" w:hAnsi="仿宋_GB2312" w:cs="仿宋_GB2312" w:hint="eastAsia"/>
          <w:sz w:val="32"/>
          <w:szCs w:val="32"/>
        </w:rPr>
        <w:t>万元，资金到位率</w:t>
      </w:r>
      <w:r>
        <w:rPr>
          <w:rFonts w:ascii="仿宋_GB2312" w:eastAsia="仿宋_GB2312" w:hAnsi="仿宋_GB2312" w:cs="仿宋_GB2312"/>
          <w:sz w:val="32"/>
          <w:szCs w:val="32"/>
        </w:rPr>
        <w:t>101.84%</w:t>
      </w:r>
      <w:r>
        <w:rPr>
          <w:rFonts w:ascii="仿宋_GB2312" w:eastAsia="仿宋_GB2312" w:hAnsi="仿宋_GB2312" w:cs="仿宋_GB2312" w:hint="eastAsia"/>
          <w:sz w:val="32"/>
          <w:szCs w:val="32"/>
        </w:rPr>
        <w:t>，到位资金全部分解下达。</w:t>
      </w:r>
    </w:p>
    <w:p w:rsidR="009F05F3" w:rsidRDefault="009F05F3" w:rsidP="00557E9D">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、项目资金的效益情况</w:t>
      </w:r>
    </w:p>
    <w:p w:rsidR="009F05F3" w:rsidRDefault="009F05F3" w:rsidP="00557E9D">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为进一步加强农村公路</w:t>
      </w:r>
      <w:r w:rsidR="00127F8E">
        <w:rPr>
          <w:rFonts w:ascii="仿宋_GB2312" w:eastAsia="仿宋_GB2312" w:hAnsi="仿宋_GB2312" w:cs="仿宋_GB2312" w:hint="eastAsia"/>
          <w:color w:val="000000"/>
          <w:sz w:val="32"/>
          <w:szCs w:val="32"/>
        </w:rPr>
        <w:t>及桥梁</w:t>
      </w:r>
      <w:r>
        <w:rPr>
          <w:rFonts w:ascii="仿宋_GB2312" w:eastAsia="仿宋_GB2312" w:hAnsi="仿宋_GB2312" w:cs="仿宋_GB2312" w:hint="eastAsia"/>
          <w:color w:val="000000"/>
          <w:sz w:val="32"/>
          <w:szCs w:val="32"/>
        </w:rPr>
        <w:t>养护管理，科学合理地评价农村公路</w:t>
      </w:r>
      <w:r w:rsidR="00127F8E">
        <w:rPr>
          <w:rFonts w:ascii="仿宋_GB2312" w:eastAsia="仿宋_GB2312" w:hAnsi="仿宋_GB2312" w:cs="仿宋_GB2312" w:hint="eastAsia"/>
          <w:color w:val="000000"/>
          <w:sz w:val="32"/>
          <w:szCs w:val="32"/>
        </w:rPr>
        <w:t>及桥梁</w:t>
      </w:r>
      <w:r>
        <w:rPr>
          <w:rFonts w:ascii="仿宋_GB2312" w:eastAsia="仿宋_GB2312" w:hAnsi="仿宋_GB2312" w:cs="仿宋_GB2312" w:hint="eastAsia"/>
          <w:color w:val="000000"/>
          <w:sz w:val="32"/>
          <w:szCs w:val="32"/>
        </w:rPr>
        <w:t>养护工作实效，我委严格执行《福建省交通运输厅专项资金管理暂行办法》、《福建省农村公路管理办法》、《福建省农村公路养护考评办法</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试行</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》以及省政府办公厅《关于进一步加强农村公路养护管理工作的意见》、《福州市农村公路养护管理工作实施意见》的规定，并结合我市实际情况制定了《福州市农村公路养护管理考核办法（试行修订版</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w:t>
      </w:r>
      <w:r w:rsidRPr="007C46B8">
        <w:rPr>
          <w:rFonts w:ascii="仿宋_GB2312" w:eastAsia="仿宋_GB2312" w:hAnsi="仿宋_GB2312" w:cs="仿宋_GB2312" w:hint="eastAsia"/>
          <w:color w:val="000000"/>
          <w:sz w:val="32"/>
          <w:szCs w:val="32"/>
        </w:rPr>
        <w:t>（榕交建〔</w:t>
      </w:r>
      <w:r w:rsidRPr="007C46B8">
        <w:rPr>
          <w:rFonts w:ascii="仿宋_GB2312" w:eastAsia="仿宋_GB2312" w:hAnsi="仿宋_GB2312" w:cs="仿宋_GB2312"/>
          <w:color w:val="000000"/>
          <w:sz w:val="32"/>
          <w:szCs w:val="32"/>
        </w:rPr>
        <w:t>2017</w:t>
      </w:r>
      <w:r w:rsidRPr="007C46B8">
        <w:rPr>
          <w:rFonts w:ascii="仿宋_GB2312" w:eastAsia="仿宋_GB2312" w:hAnsi="仿宋_GB2312" w:cs="仿宋_GB2312" w:hint="eastAsia"/>
          <w:color w:val="000000"/>
          <w:sz w:val="32"/>
          <w:szCs w:val="32"/>
        </w:rPr>
        <w:t>〕</w:t>
      </w:r>
      <w:r w:rsidRPr="007C46B8">
        <w:rPr>
          <w:rFonts w:ascii="仿宋_GB2312" w:eastAsia="仿宋_GB2312" w:hAnsi="仿宋_GB2312" w:cs="仿宋_GB2312"/>
          <w:color w:val="000000"/>
          <w:sz w:val="32"/>
          <w:szCs w:val="32"/>
        </w:rPr>
        <w:t>154</w:t>
      </w:r>
      <w:r w:rsidRPr="007C46B8">
        <w:rPr>
          <w:rFonts w:ascii="仿宋_GB2312" w:eastAsia="仿宋_GB2312" w:hAnsi="仿宋_GB2312" w:cs="仿宋_GB2312" w:hint="eastAsia"/>
          <w:color w:val="000000"/>
          <w:sz w:val="32"/>
          <w:szCs w:val="32"/>
        </w:rPr>
        <w:t>号）</w:t>
      </w:r>
      <w:r>
        <w:rPr>
          <w:rFonts w:ascii="仿宋_GB2312" w:eastAsia="仿宋_GB2312" w:hAnsi="仿宋_GB2312" w:cs="仿宋_GB2312" w:hint="eastAsia"/>
          <w:color w:val="000000"/>
          <w:sz w:val="32"/>
          <w:szCs w:val="32"/>
        </w:rPr>
        <w:t>，加强对辖区内农村公路</w:t>
      </w:r>
      <w:r w:rsidR="00127F8E">
        <w:rPr>
          <w:rFonts w:ascii="仿宋_GB2312" w:eastAsia="仿宋_GB2312" w:hAnsi="仿宋_GB2312" w:cs="仿宋_GB2312" w:hint="eastAsia"/>
          <w:color w:val="000000"/>
          <w:sz w:val="32"/>
          <w:szCs w:val="32"/>
        </w:rPr>
        <w:t>及桥梁</w:t>
      </w:r>
      <w:r>
        <w:rPr>
          <w:rFonts w:ascii="仿宋_GB2312" w:eastAsia="仿宋_GB2312" w:hAnsi="仿宋_GB2312" w:cs="仿宋_GB2312" w:hint="eastAsia"/>
          <w:color w:val="000000"/>
          <w:sz w:val="32"/>
          <w:szCs w:val="32"/>
        </w:rPr>
        <w:t>养护管理的监管与考核，促进养护管理工作规范化、正常化，提升农村公路</w:t>
      </w:r>
      <w:r w:rsidR="00127F8E">
        <w:rPr>
          <w:rFonts w:ascii="仿宋_GB2312" w:eastAsia="仿宋_GB2312" w:hAnsi="仿宋_GB2312" w:cs="仿宋_GB2312" w:hint="eastAsia"/>
          <w:color w:val="000000"/>
          <w:sz w:val="32"/>
          <w:szCs w:val="32"/>
        </w:rPr>
        <w:t>及桥梁</w:t>
      </w:r>
      <w:r>
        <w:rPr>
          <w:rFonts w:ascii="仿宋_GB2312" w:eastAsia="仿宋_GB2312" w:hAnsi="仿宋_GB2312" w:cs="仿宋_GB2312" w:hint="eastAsia"/>
          <w:color w:val="000000"/>
          <w:sz w:val="32"/>
          <w:szCs w:val="32"/>
        </w:rPr>
        <w:t>养护管理水平。我委</w:t>
      </w:r>
      <w:r>
        <w:rPr>
          <w:rFonts w:ascii="仿宋_GB2312" w:eastAsia="仿宋_GB2312" w:hAnsi="仿宋_GB2312" w:cs="仿宋_GB2312" w:hint="eastAsia"/>
          <w:color w:val="000000"/>
          <w:sz w:val="32"/>
          <w:szCs w:val="32"/>
        </w:rPr>
        <w:lastRenderedPageBreak/>
        <w:t>开展农村公路桥梁养护管理绩效评价涉及的县（市、区）有</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个，分别为福清市、长乐市、闽侯县、连江县、罗源县、闽清县、永泰县、晋安区，马尾区、仓山区。涉及市级补助资金</w:t>
      </w:r>
      <w:bookmarkStart w:id="0" w:name="_GoBack"/>
      <w:bookmarkEnd w:id="0"/>
      <w:r>
        <w:rPr>
          <w:rFonts w:ascii="仿宋_GB2312" w:eastAsia="仿宋_GB2312" w:hAnsi="仿宋_GB2312" w:cs="仿宋_GB2312"/>
          <w:color w:val="000000"/>
          <w:sz w:val="32"/>
          <w:szCs w:val="32"/>
        </w:rPr>
        <w:t>298.4</w:t>
      </w:r>
      <w:r>
        <w:rPr>
          <w:rFonts w:ascii="仿宋_GB2312" w:eastAsia="仿宋_GB2312" w:hAnsi="仿宋_GB2312" w:cs="仿宋_GB2312" w:hint="eastAsia"/>
          <w:color w:val="000000"/>
          <w:sz w:val="32"/>
          <w:szCs w:val="32"/>
        </w:rPr>
        <w:t>万元。</w:t>
      </w:r>
    </w:p>
    <w:p w:rsidR="009F05F3" w:rsidRDefault="009F05F3" w:rsidP="00557E9D">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、为保障项目实施遵循的管理制度及执行情况</w:t>
      </w:r>
    </w:p>
    <w:p w:rsidR="009F05F3" w:rsidRDefault="009F05F3" w:rsidP="00557E9D">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按照福建省人民政府办公厅《关于进一步加强农村公路养护管理工作的意见》（闽政办〔</w:t>
      </w:r>
      <w:r>
        <w:rPr>
          <w:rFonts w:ascii="仿宋_GB2312" w:eastAsia="仿宋_GB2312" w:hAnsi="仿宋_GB2312" w:cs="仿宋_GB2312"/>
          <w:color w:val="000000"/>
          <w:sz w:val="32"/>
          <w:szCs w:val="32"/>
        </w:rPr>
        <w:t>2009</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167</w:t>
      </w:r>
      <w:r>
        <w:rPr>
          <w:rFonts w:ascii="仿宋_GB2312" w:eastAsia="仿宋_GB2312" w:hAnsi="仿宋_GB2312" w:cs="仿宋_GB2312" w:hint="eastAsia"/>
          <w:color w:val="000000"/>
          <w:sz w:val="32"/>
          <w:szCs w:val="32"/>
        </w:rPr>
        <w:t>号）和省政府《关于促进农村公路建管养运全面协调发展的若干意见》（闽政〔</w:t>
      </w:r>
      <w:r>
        <w:rPr>
          <w:rFonts w:ascii="仿宋_GB2312" w:eastAsia="仿宋_GB2312" w:hAnsi="仿宋_GB2312" w:cs="仿宋_GB2312"/>
          <w:color w:val="000000"/>
          <w:sz w:val="32"/>
          <w:szCs w:val="32"/>
        </w:rPr>
        <w:t>2014</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51</w:t>
      </w:r>
      <w:r>
        <w:rPr>
          <w:rFonts w:ascii="仿宋_GB2312" w:eastAsia="仿宋_GB2312" w:hAnsi="仿宋_GB2312" w:cs="仿宋_GB2312" w:hint="eastAsia"/>
          <w:color w:val="000000"/>
          <w:sz w:val="32"/>
          <w:szCs w:val="32"/>
        </w:rPr>
        <w:t>号）要求，进一步健全农村公路养护机构、人员，加大养护资金投入，依照养护技术要求规范开展日常养护，全面加强农村公路</w:t>
      </w:r>
      <w:r w:rsidR="00127F8E">
        <w:rPr>
          <w:rFonts w:ascii="仿宋_GB2312" w:eastAsia="仿宋_GB2312" w:hAnsi="仿宋_GB2312" w:cs="仿宋_GB2312" w:hint="eastAsia"/>
          <w:color w:val="000000"/>
          <w:sz w:val="32"/>
          <w:szCs w:val="32"/>
        </w:rPr>
        <w:t>及桥梁</w:t>
      </w:r>
      <w:r>
        <w:rPr>
          <w:rFonts w:ascii="仿宋_GB2312" w:eastAsia="仿宋_GB2312" w:hAnsi="仿宋_GB2312" w:cs="仿宋_GB2312" w:hint="eastAsia"/>
          <w:color w:val="000000"/>
          <w:sz w:val="32"/>
          <w:szCs w:val="32"/>
        </w:rPr>
        <w:t>养护管理，巩固“年万里农村路网工程”建设成果，保证路况基本稳定、公路安全通畅，方便群众便捷出行。</w:t>
      </w:r>
    </w:p>
    <w:p w:rsidR="009F05F3" w:rsidRDefault="009F05F3" w:rsidP="00557E9D">
      <w:pPr>
        <w:spacing w:line="60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二、项目绩效自评结论</w:t>
      </w:r>
    </w:p>
    <w:p w:rsidR="009F05F3" w:rsidRDefault="009F05F3" w:rsidP="00557E9D">
      <w:pPr>
        <w:spacing w:line="600" w:lineRule="exact"/>
        <w:ind w:firstLineChars="196"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sz w:val="32"/>
          <w:szCs w:val="32"/>
        </w:rPr>
        <w:t>（一）项目绩效自评得分及等级</w:t>
      </w:r>
    </w:p>
    <w:p w:rsidR="009F05F3" w:rsidRDefault="009F05F3" w:rsidP="00557E9D">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000000"/>
          <w:sz w:val="32"/>
          <w:szCs w:val="32"/>
        </w:rPr>
        <w:t>评价小组对照评分标准和绩效分值，对农村公路养护三大类一级指标</w:t>
      </w:r>
      <w:r w:rsidR="009A0C77">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项二级指标细化的</w:t>
      </w:r>
      <w:r w:rsidR="009A0C77">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个三级指标进行了逐项评分，本次评价得分</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分（具体详见自评表），评价等级为优秀。</w:t>
      </w:r>
    </w:p>
    <w:p w:rsidR="009F05F3" w:rsidRDefault="009F05F3" w:rsidP="00557E9D">
      <w:pPr>
        <w:spacing w:line="60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（二）项目期初绩效目标实现情况分析</w:t>
      </w:r>
    </w:p>
    <w:p w:rsidR="009F05F3" w:rsidRDefault="009F05F3" w:rsidP="00557E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）绩效目标完成情况：</w:t>
      </w:r>
      <w:r w:rsidR="009A0C77">
        <w:rPr>
          <w:rFonts w:ascii="仿宋_GB2312" w:eastAsia="仿宋_GB2312" w:hAnsi="仿宋_GB2312" w:cs="仿宋_GB2312" w:hint="eastAsia"/>
          <w:sz w:val="32"/>
          <w:szCs w:val="32"/>
        </w:rPr>
        <w:t>农村</w:t>
      </w:r>
      <w:r>
        <w:rPr>
          <w:rFonts w:ascii="仿宋_GB2312" w:eastAsia="仿宋_GB2312" w:hAnsi="仿宋_GB2312" w:cs="仿宋_GB2312" w:hint="eastAsia"/>
          <w:sz w:val="32"/>
          <w:szCs w:val="32"/>
        </w:rPr>
        <w:t>公路桥梁养护项目期初设置涵盖投入、产出、效益三类十种项目年度绩效目标，</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年度绩效目标全部完成，目标完成率为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9F05F3" w:rsidRDefault="009F05F3" w:rsidP="00557E9D">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）主要社会效益和经济效益</w:t>
      </w:r>
    </w:p>
    <w:p w:rsidR="009F05F3" w:rsidRDefault="009F05F3" w:rsidP="00557E9D">
      <w:pPr>
        <w:spacing w:line="600" w:lineRule="exact"/>
        <w:ind w:firstLine="57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每年投入少量的资金把</w:t>
      </w:r>
      <w:r w:rsidR="009A0C77">
        <w:rPr>
          <w:rFonts w:ascii="仿宋_GB2312" w:eastAsia="仿宋_GB2312" w:hAnsi="仿宋_GB2312" w:cs="仿宋_GB2312" w:hint="eastAsia"/>
          <w:color w:val="000000"/>
          <w:sz w:val="32"/>
          <w:szCs w:val="32"/>
        </w:rPr>
        <w:t>农村</w:t>
      </w:r>
      <w:r>
        <w:rPr>
          <w:rFonts w:ascii="仿宋_GB2312" w:eastAsia="仿宋_GB2312" w:hAnsi="仿宋_GB2312" w:cs="仿宋_GB2312" w:hint="eastAsia"/>
          <w:color w:val="000000"/>
          <w:sz w:val="32"/>
          <w:szCs w:val="32"/>
        </w:rPr>
        <w:t>公路</w:t>
      </w:r>
      <w:r w:rsidR="00382186">
        <w:rPr>
          <w:rFonts w:ascii="仿宋_GB2312" w:eastAsia="仿宋_GB2312" w:hAnsi="仿宋_GB2312" w:cs="仿宋_GB2312" w:hint="eastAsia"/>
          <w:color w:val="000000"/>
          <w:sz w:val="32"/>
          <w:szCs w:val="32"/>
        </w:rPr>
        <w:t>桥梁</w:t>
      </w:r>
      <w:r>
        <w:rPr>
          <w:rFonts w:ascii="仿宋_GB2312" w:eastAsia="仿宋_GB2312" w:hAnsi="仿宋_GB2312" w:cs="仿宋_GB2312" w:hint="eastAsia"/>
          <w:color w:val="000000"/>
          <w:sz w:val="32"/>
          <w:szCs w:val="32"/>
        </w:rPr>
        <w:t>养护好，</w:t>
      </w:r>
      <w:r w:rsidR="009A0C77">
        <w:rPr>
          <w:rFonts w:ascii="仿宋_GB2312" w:eastAsia="仿宋_GB2312" w:hAnsi="仿宋_GB2312" w:cs="仿宋_GB2312" w:hint="eastAsia"/>
          <w:color w:val="000000"/>
          <w:sz w:val="32"/>
          <w:szCs w:val="32"/>
        </w:rPr>
        <w:t>有较好社会</w:t>
      </w:r>
      <w:r>
        <w:rPr>
          <w:rFonts w:ascii="仿宋_GB2312" w:eastAsia="仿宋_GB2312" w:hAnsi="仿宋_GB2312" w:cs="仿宋_GB2312" w:hint="eastAsia"/>
          <w:color w:val="000000"/>
          <w:sz w:val="32"/>
          <w:szCs w:val="32"/>
        </w:rPr>
        <w:t>经济效益，既保持较好的农村路容容貌</w:t>
      </w:r>
      <w:r w:rsidR="00382186">
        <w:rPr>
          <w:rFonts w:ascii="仿宋_GB2312" w:eastAsia="仿宋_GB2312" w:hAnsi="仿宋_GB2312" w:cs="仿宋_GB2312" w:hint="eastAsia"/>
          <w:color w:val="000000"/>
          <w:sz w:val="32"/>
          <w:szCs w:val="32"/>
        </w:rPr>
        <w:t>和桥梁技术状况</w:t>
      </w:r>
      <w:r>
        <w:rPr>
          <w:rFonts w:ascii="仿宋_GB2312" w:eastAsia="仿宋_GB2312" w:hAnsi="仿宋_GB2312" w:cs="仿宋_GB2312" w:hint="eastAsia"/>
          <w:color w:val="000000"/>
          <w:sz w:val="32"/>
          <w:szCs w:val="32"/>
        </w:rPr>
        <w:t>，有效延长</w:t>
      </w:r>
      <w:r w:rsidR="00382186">
        <w:rPr>
          <w:rFonts w:ascii="仿宋_GB2312" w:eastAsia="仿宋_GB2312" w:hAnsi="仿宋_GB2312" w:cs="仿宋_GB2312" w:hint="eastAsia"/>
          <w:color w:val="000000"/>
          <w:sz w:val="32"/>
          <w:szCs w:val="32"/>
        </w:rPr>
        <w:t>公路桥梁</w:t>
      </w:r>
      <w:r>
        <w:rPr>
          <w:rFonts w:ascii="仿宋_GB2312" w:eastAsia="仿宋_GB2312" w:hAnsi="仿宋_GB2312" w:cs="仿宋_GB2312" w:hint="eastAsia"/>
          <w:color w:val="000000"/>
          <w:sz w:val="32"/>
          <w:szCs w:val="32"/>
        </w:rPr>
        <w:t>的使用寿命，节省农村公路</w:t>
      </w:r>
      <w:r w:rsidR="00382186">
        <w:rPr>
          <w:rFonts w:ascii="仿宋_GB2312" w:eastAsia="仿宋_GB2312" w:hAnsi="仿宋_GB2312" w:cs="仿宋_GB2312" w:hint="eastAsia"/>
          <w:color w:val="000000"/>
          <w:sz w:val="32"/>
          <w:szCs w:val="32"/>
        </w:rPr>
        <w:t>桥梁</w:t>
      </w:r>
      <w:r>
        <w:rPr>
          <w:rFonts w:ascii="仿宋_GB2312" w:eastAsia="仿宋_GB2312" w:hAnsi="仿宋_GB2312" w:cs="仿宋_GB2312" w:hint="eastAsia"/>
          <w:color w:val="000000"/>
          <w:sz w:val="32"/>
          <w:szCs w:val="32"/>
        </w:rPr>
        <w:t>折旧费，又能促进农村社会经济发展，为农村脱贫致富创造有利的基础条件，并通过推进农村公路示范线路创建工作，进一步提升了农村公路行业发展的良好形象。</w:t>
      </w:r>
    </w:p>
    <w:p w:rsidR="009F05F3" w:rsidRDefault="00055ECD" w:rsidP="00557E9D">
      <w:pPr>
        <w:spacing w:line="60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sidR="009F05F3">
        <w:rPr>
          <w:rFonts w:ascii="仿宋_GB2312" w:eastAsia="仿宋_GB2312" w:hAnsi="仿宋_GB2312" w:cs="仿宋_GB2312" w:hint="eastAsia"/>
          <w:b/>
          <w:bCs/>
          <w:sz w:val="32"/>
          <w:szCs w:val="32"/>
        </w:rPr>
        <w:t>项目实施中存在的问题和改进建议</w:t>
      </w:r>
    </w:p>
    <w:p w:rsidR="009F05F3" w:rsidRDefault="009F05F3" w:rsidP="00557E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通过对评价指标得分情况及项目实施过程的分析，项目总体情况较好，主要存在以下问题：</w:t>
      </w:r>
    </w:p>
    <w:p w:rsidR="009F05F3" w:rsidRDefault="00C76BD4" w:rsidP="00055EC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个别县（市）区交通部门存在</w:t>
      </w:r>
      <w:r w:rsidR="009F05F3">
        <w:rPr>
          <w:rFonts w:ascii="仿宋_GB2312" w:eastAsia="仿宋_GB2312" w:hAnsi="仿宋_GB2312" w:cs="仿宋_GB2312" w:hint="eastAsia"/>
          <w:sz w:val="32"/>
          <w:szCs w:val="32"/>
        </w:rPr>
        <w:t>财务管理制度不够健全，未制定</w:t>
      </w:r>
      <w:r>
        <w:rPr>
          <w:rFonts w:ascii="仿宋_GB2312" w:eastAsia="仿宋_GB2312" w:hAnsi="仿宋_GB2312" w:cs="仿宋_GB2312" w:hint="eastAsia"/>
          <w:sz w:val="32"/>
          <w:szCs w:val="32"/>
        </w:rPr>
        <w:t>或完善</w:t>
      </w:r>
      <w:r w:rsidR="009F05F3">
        <w:rPr>
          <w:rFonts w:ascii="仿宋_GB2312" w:eastAsia="仿宋_GB2312" w:hAnsi="仿宋_GB2312" w:cs="仿宋_GB2312" w:hint="eastAsia"/>
          <w:sz w:val="32"/>
          <w:szCs w:val="32"/>
        </w:rPr>
        <w:t>本单位专项资金财务管理细则。</w:t>
      </w:r>
    </w:p>
    <w:p w:rsidR="009F05F3" w:rsidRPr="00055ECD" w:rsidRDefault="00055ECD" w:rsidP="00055ECD">
      <w:pPr>
        <w:spacing w:line="600" w:lineRule="exact"/>
        <w:ind w:firstLineChars="200" w:firstLine="643"/>
        <w:rPr>
          <w:rFonts w:ascii="仿宋_GB2312" w:eastAsia="仿宋_GB2312" w:hAnsi="仿宋_GB2312" w:cs="仿宋_GB2312"/>
          <w:b/>
          <w:sz w:val="32"/>
          <w:szCs w:val="32"/>
        </w:rPr>
      </w:pPr>
      <w:r w:rsidRPr="00055ECD">
        <w:rPr>
          <w:rFonts w:ascii="仿宋_GB2312" w:eastAsia="仿宋_GB2312" w:hAnsi="仿宋_GB2312" w:cs="仿宋_GB2312" w:hint="eastAsia"/>
          <w:b/>
          <w:sz w:val="32"/>
          <w:szCs w:val="32"/>
        </w:rPr>
        <w:t>四、有关建议</w:t>
      </w:r>
    </w:p>
    <w:p w:rsidR="009F05F3" w:rsidRDefault="00C76BD4" w:rsidP="00557E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督促各县县（市）区交通部门</w:t>
      </w:r>
      <w:r w:rsidR="009F05F3">
        <w:rPr>
          <w:rFonts w:ascii="仿宋_GB2312" w:eastAsia="仿宋_GB2312" w:hAnsi="仿宋_GB2312" w:cs="仿宋_GB2312" w:hint="eastAsia"/>
          <w:sz w:val="32"/>
          <w:szCs w:val="32"/>
        </w:rPr>
        <w:t>加强内部控制体系建设，建立和完善适合内部管理制度。</w:t>
      </w:r>
    </w:p>
    <w:p w:rsidR="009F05F3" w:rsidRDefault="009F05F3" w:rsidP="00557E9D">
      <w:pPr>
        <w:spacing w:line="600" w:lineRule="exact"/>
        <w:rPr>
          <w:rFonts w:ascii="仿宋_GB2312" w:eastAsia="仿宋_GB2312" w:hAnsi="仿宋_GB2312" w:cs="仿宋_GB2312"/>
          <w:color w:val="FF0000"/>
          <w:sz w:val="32"/>
          <w:szCs w:val="32"/>
        </w:rPr>
      </w:pPr>
    </w:p>
    <w:p w:rsidR="00557E9D" w:rsidRPr="00C76BD4" w:rsidRDefault="00557E9D" w:rsidP="00557E9D">
      <w:pPr>
        <w:spacing w:line="600" w:lineRule="exact"/>
        <w:rPr>
          <w:rFonts w:ascii="仿宋_GB2312" w:eastAsia="仿宋_GB2312" w:hAnsi="仿宋_GB2312" w:cs="仿宋_GB2312"/>
          <w:color w:val="FF0000"/>
          <w:sz w:val="32"/>
          <w:szCs w:val="32"/>
        </w:rPr>
      </w:pPr>
    </w:p>
    <w:p w:rsidR="009F05F3" w:rsidRDefault="009F05F3" w:rsidP="00557E9D">
      <w:pPr>
        <w:spacing w:line="600" w:lineRule="exact"/>
        <w:rPr>
          <w:rFonts w:ascii="仿宋_GB2312" w:eastAsia="仿宋_GB2312" w:hAnsi="仿宋_GB2312" w:cs="仿宋_GB2312"/>
          <w:color w:val="FF0000"/>
          <w:sz w:val="32"/>
          <w:szCs w:val="32"/>
        </w:rPr>
      </w:pPr>
    </w:p>
    <w:p w:rsidR="009F05F3" w:rsidRDefault="009F05F3" w:rsidP="00557E9D">
      <w:pPr>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福州市交通运输委员会</w:t>
      </w:r>
    </w:p>
    <w:p w:rsidR="009F05F3" w:rsidRDefault="009F05F3" w:rsidP="00557E9D">
      <w:pPr>
        <w:spacing w:line="600" w:lineRule="exact"/>
        <w:ind w:right="320"/>
        <w:jc w:val="right"/>
        <w:rPr>
          <w:rFonts w:ascii="仿宋_GB2312" w:eastAsia="仿宋_GB2312" w:hAnsi="仿宋_GB2312" w:cs="仿宋_GB2312"/>
          <w:sz w:val="32"/>
          <w:szCs w:val="32"/>
        </w:rPr>
      </w:pPr>
    </w:p>
    <w:sectPr w:rsidR="009F05F3" w:rsidSect="00EF4EBB">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CD0" w:rsidRDefault="00A43CD0" w:rsidP="00EF4EBB">
      <w:r>
        <w:separator/>
      </w:r>
    </w:p>
  </w:endnote>
  <w:endnote w:type="continuationSeparator" w:id="1">
    <w:p w:rsidR="00A43CD0" w:rsidRDefault="00A43CD0" w:rsidP="00EF4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F3" w:rsidRDefault="000B5135">
    <w:pPr>
      <w:pStyle w:val="a4"/>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preferrelative="t" filled="f" stroked="f">
          <v:textbox style="mso-fit-shape-to-text:t" inset="0,0,0,0">
            <w:txbxContent>
              <w:p w:rsidR="009F05F3" w:rsidRDefault="000B5135">
                <w:pPr>
                  <w:pStyle w:val="a4"/>
                  <w:jc w:val="center"/>
                </w:pPr>
                <w:fldSimple w:instr="PAGE   \* MERGEFORMAT">
                  <w:r w:rsidR="000A2899" w:rsidRPr="000A2899">
                    <w:rPr>
                      <w:noProof/>
                      <w:lang w:val="zh-CN"/>
                    </w:rPr>
                    <w:t>1</w:t>
                  </w:r>
                </w:fldSimple>
              </w:p>
            </w:txbxContent>
          </v:textbox>
          <w10:wrap anchorx="margin"/>
        </v:shape>
      </w:pict>
    </w:r>
  </w:p>
  <w:p w:rsidR="009F05F3" w:rsidRDefault="009F05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CD0" w:rsidRDefault="00A43CD0" w:rsidP="00EF4EBB">
      <w:r>
        <w:separator/>
      </w:r>
    </w:p>
  </w:footnote>
  <w:footnote w:type="continuationSeparator" w:id="1">
    <w:p w:rsidR="00A43CD0" w:rsidRDefault="00A43CD0" w:rsidP="00EF4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F3" w:rsidRDefault="009F05F3" w:rsidP="00D5309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0A1421"/>
    <w:multiLevelType w:val="singleLevel"/>
    <w:tmpl w:val="C70A1421"/>
    <w:lvl w:ilvl="0">
      <w:start w:val="1"/>
      <w:numFmt w:val="chineseCounting"/>
      <w:suff w:val="nothing"/>
      <w:lvlText w:val="（%1）"/>
      <w:lvlJc w:val="left"/>
      <w:rPr>
        <w:rFonts w:cs="Times New Roman" w:hint="eastAsia"/>
      </w:rPr>
    </w:lvl>
  </w:abstractNum>
  <w:abstractNum w:abstractNumId="1">
    <w:nsid w:val="23FA2E18"/>
    <w:multiLevelType w:val="singleLevel"/>
    <w:tmpl w:val="23FA2E18"/>
    <w:lvl w:ilvl="0">
      <w:start w:val="1"/>
      <w:numFmt w:val="chineseCounting"/>
      <w:suff w:val="nothing"/>
      <w:lvlText w:val="%1、"/>
      <w:lvlJc w:val="left"/>
      <w:rPr>
        <w:rFonts w:cs="Times New Roman" w:hint="eastAsia"/>
      </w:rPr>
    </w:lvl>
  </w:abstractNum>
  <w:abstractNum w:abstractNumId="2">
    <w:nsid w:val="5900B0CD"/>
    <w:multiLevelType w:val="singleLevel"/>
    <w:tmpl w:val="CDC44CB0"/>
    <w:lvl w:ilvl="0">
      <w:start w:val="1"/>
      <w:numFmt w:val="decimal"/>
      <w:suff w:val="nothing"/>
      <w:lvlText w:val="（%1）"/>
      <w:lvlJc w:val="left"/>
      <w:rPr>
        <w:rFonts w:ascii="仿宋_GB2312" w:eastAsia="仿宋_GB2312" w:hAnsi="仿宋_GB2312" w:cs="仿宋_GB2312"/>
      </w:rPr>
    </w:lvl>
  </w:abstractNum>
  <w:abstractNum w:abstractNumId="3">
    <w:nsid w:val="72CB2B24"/>
    <w:multiLevelType w:val="hybridMultilevel"/>
    <w:tmpl w:val="B6509482"/>
    <w:lvl w:ilvl="0" w:tplc="2C647C44">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7CEA"/>
    <w:rsid w:val="000009A8"/>
    <w:rsid w:val="00004922"/>
    <w:rsid w:val="00016110"/>
    <w:rsid w:val="00017CEA"/>
    <w:rsid w:val="00017E4E"/>
    <w:rsid w:val="000238E8"/>
    <w:rsid w:val="0002697F"/>
    <w:rsid w:val="00027CDF"/>
    <w:rsid w:val="0003168D"/>
    <w:rsid w:val="00032D1E"/>
    <w:rsid w:val="00054A88"/>
    <w:rsid w:val="00055ECD"/>
    <w:rsid w:val="0006072E"/>
    <w:rsid w:val="00060F68"/>
    <w:rsid w:val="0006635A"/>
    <w:rsid w:val="00067CBF"/>
    <w:rsid w:val="0007152D"/>
    <w:rsid w:val="00077E6F"/>
    <w:rsid w:val="00080AF0"/>
    <w:rsid w:val="0008345E"/>
    <w:rsid w:val="00090838"/>
    <w:rsid w:val="00090D91"/>
    <w:rsid w:val="00093675"/>
    <w:rsid w:val="00095FC3"/>
    <w:rsid w:val="000A1C1F"/>
    <w:rsid w:val="000A2899"/>
    <w:rsid w:val="000A3E5F"/>
    <w:rsid w:val="000B051A"/>
    <w:rsid w:val="000B1A80"/>
    <w:rsid w:val="000B28BD"/>
    <w:rsid w:val="000B5135"/>
    <w:rsid w:val="000C05EC"/>
    <w:rsid w:val="000C31C1"/>
    <w:rsid w:val="000C3AF5"/>
    <w:rsid w:val="000C4ADB"/>
    <w:rsid w:val="000C5FC8"/>
    <w:rsid w:val="000D1A50"/>
    <w:rsid w:val="000D5FAD"/>
    <w:rsid w:val="000E0C5E"/>
    <w:rsid w:val="000E54B1"/>
    <w:rsid w:val="000E6A02"/>
    <w:rsid w:val="000F038B"/>
    <w:rsid w:val="00102730"/>
    <w:rsid w:val="001060C1"/>
    <w:rsid w:val="00106ACC"/>
    <w:rsid w:val="00106ADA"/>
    <w:rsid w:val="00107C56"/>
    <w:rsid w:val="00107C76"/>
    <w:rsid w:val="00113144"/>
    <w:rsid w:val="001148EB"/>
    <w:rsid w:val="00122415"/>
    <w:rsid w:val="00127F8E"/>
    <w:rsid w:val="00134158"/>
    <w:rsid w:val="00144CF0"/>
    <w:rsid w:val="00146C13"/>
    <w:rsid w:val="0014785E"/>
    <w:rsid w:val="0015127B"/>
    <w:rsid w:val="00153739"/>
    <w:rsid w:val="00154E20"/>
    <w:rsid w:val="00155513"/>
    <w:rsid w:val="00171B27"/>
    <w:rsid w:val="0017315A"/>
    <w:rsid w:val="00183DEC"/>
    <w:rsid w:val="00183E80"/>
    <w:rsid w:val="001949B8"/>
    <w:rsid w:val="00197B89"/>
    <w:rsid w:val="001C11D7"/>
    <w:rsid w:val="001C3FF0"/>
    <w:rsid w:val="001D0574"/>
    <w:rsid w:val="001D42B1"/>
    <w:rsid w:val="001F1797"/>
    <w:rsid w:val="001F2474"/>
    <w:rsid w:val="001F7CA8"/>
    <w:rsid w:val="002068AC"/>
    <w:rsid w:val="002116F9"/>
    <w:rsid w:val="00212C3E"/>
    <w:rsid w:val="002142C5"/>
    <w:rsid w:val="00217F67"/>
    <w:rsid w:val="00222D97"/>
    <w:rsid w:val="00223000"/>
    <w:rsid w:val="00223948"/>
    <w:rsid w:val="002305A1"/>
    <w:rsid w:val="00240ADA"/>
    <w:rsid w:val="00255B83"/>
    <w:rsid w:val="002625E7"/>
    <w:rsid w:val="0026298F"/>
    <w:rsid w:val="00264646"/>
    <w:rsid w:val="00273571"/>
    <w:rsid w:val="002760A1"/>
    <w:rsid w:val="00285E30"/>
    <w:rsid w:val="00287F5E"/>
    <w:rsid w:val="002908D6"/>
    <w:rsid w:val="0029561A"/>
    <w:rsid w:val="002963A1"/>
    <w:rsid w:val="00296F38"/>
    <w:rsid w:val="002A2F6A"/>
    <w:rsid w:val="002A3093"/>
    <w:rsid w:val="002A5E35"/>
    <w:rsid w:val="002B07C5"/>
    <w:rsid w:val="002C09F7"/>
    <w:rsid w:val="002C5744"/>
    <w:rsid w:val="002E292D"/>
    <w:rsid w:val="002E3B13"/>
    <w:rsid w:val="002E7A42"/>
    <w:rsid w:val="002F3B60"/>
    <w:rsid w:val="00302CF5"/>
    <w:rsid w:val="00312448"/>
    <w:rsid w:val="00312A48"/>
    <w:rsid w:val="00314D59"/>
    <w:rsid w:val="00315108"/>
    <w:rsid w:val="00324AA9"/>
    <w:rsid w:val="00325DE6"/>
    <w:rsid w:val="00327C71"/>
    <w:rsid w:val="003337F5"/>
    <w:rsid w:val="00352660"/>
    <w:rsid w:val="003550EA"/>
    <w:rsid w:val="003553C7"/>
    <w:rsid w:val="00361F79"/>
    <w:rsid w:val="0036701F"/>
    <w:rsid w:val="003679AB"/>
    <w:rsid w:val="00382186"/>
    <w:rsid w:val="003867EC"/>
    <w:rsid w:val="00396B3D"/>
    <w:rsid w:val="003C1986"/>
    <w:rsid w:val="003C1BC4"/>
    <w:rsid w:val="003D32BB"/>
    <w:rsid w:val="003E284D"/>
    <w:rsid w:val="003E5A5A"/>
    <w:rsid w:val="003F105B"/>
    <w:rsid w:val="003F24D5"/>
    <w:rsid w:val="003F34D1"/>
    <w:rsid w:val="003F6B51"/>
    <w:rsid w:val="004026F1"/>
    <w:rsid w:val="004052E5"/>
    <w:rsid w:val="00407B63"/>
    <w:rsid w:val="0042266D"/>
    <w:rsid w:val="00437706"/>
    <w:rsid w:val="00440E06"/>
    <w:rsid w:val="00445DF5"/>
    <w:rsid w:val="00447E7A"/>
    <w:rsid w:val="004559FA"/>
    <w:rsid w:val="004563EB"/>
    <w:rsid w:val="00456EA4"/>
    <w:rsid w:val="004668AA"/>
    <w:rsid w:val="0047059E"/>
    <w:rsid w:val="00472D87"/>
    <w:rsid w:val="00477A34"/>
    <w:rsid w:val="00477D81"/>
    <w:rsid w:val="00480F2B"/>
    <w:rsid w:val="00494EAB"/>
    <w:rsid w:val="0049709D"/>
    <w:rsid w:val="004A08DC"/>
    <w:rsid w:val="004B0511"/>
    <w:rsid w:val="004C17E9"/>
    <w:rsid w:val="004C2194"/>
    <w:rsid w:val="004C53C3"/>
    <w:rsid w:val="004D0B97"/>
    <w:rsid w:val="004D2EDC"/>
    <w:rsid w:val="004E3401"/>
    <w:rsid w:val="004E5E41"/>
    <w:rsid w:val="004F2118"/>
    <w:rsid w:val="004F2B75"/>
    <w:rsid w:val="004F350B"/>
    <w:rsid w:val="004F6138"/>
    <w:rsid w:val="00504CAB"/>
    <w:rsid w:val="005105C7"/>
    <w:rsid w:val="00515617"/>
    <w:rsid w:val="0051665F"/>
    <w:rsid w:val="00524E9A"/>
    <w:rsid w:val="0053064E"/>
    <w:rsid w:val="00532F8F"/>
    <w:rsid w:val="0054207F"/>
    <w:rsid w:val="005550F8"/>
    <w:rsid w:val="00555A06"/>
    <w:rsid w:val="00556FA8"/>
    <w:rsid w:val="00557040"/>
    <w:rsid w:val="00557E9D"/>
    <w:rsid w:val="005653A6"/>
    <w:rsid w:val="00580D9D"/>
    <w:rsid w:val="00581343"/>
    <w:rsid w:val="00582201"/>
    <w:rsid w:val="00583328"/>
    <w:rsid w:val="00583635"/>
    <w:rsid w:val="00586325"/>
    <w:rsid w:val="00593561"/>
    <w:rsid w:val="005A0286"/>
    <w:rsid w:val="005B220F"/>
    <w:rsid w:val="005B4A4F"/>
    <w:rsid w:val="005B5C52"/>
    <w:rsid w:val="005C55E4"/>
    <w:rsid w:val="005D0560"/>
    <w:rsid w:val="005E30C8"/>
    <w:rsid w:val="005F2CC5"/>
    <w:rsid w:val="00601F96"/>
    <w:rsid w:val="00617371"/>
    <w:rsid w:val="0062585B"/>
    <w:rsid w:val="006276EE"/>
    <w:rsid w:val="0063224E"/>
    <w:rsid w:val="006345E1"/>
    <w:rsid w:val="006358A6"/>
    <w:rsid w:val="006417DE"/>
    <w:rsid w:val="00644A20"/>
    <w:rsid w:val="0065676B"/>
    <w:rsid w:val="00656DFA"/>
    <w:rsid w:val="006621A8"/>
    <w:rsid w:val="00666AD8"/>
    <w:rsid w:val="006850DF"/>
    <w:rsid w:val="00686721"/>
    <w:rsid w:val="0069709F"/>
    <w:rsid w:val="006B1091"/>
    <w:rsid w:val="006B7E76"/>
    <w:rsid w:val="006D0133"/>
    <w:rsid w:val="006D3DB6"/>
    <w:rsid w:val="006D63A2"/>
    <w:rsid w:val="006E28C8"/>
    <w:rsid w:val="006E548C"/>
    <w:rsid w:val="006E58C0"/>
    <w:rsid w:val="006F2F68"/>
    <w:rsid w:val="006F4B4F"/>
    <w:rsid w:val="006F5258"/>
    <w:rsid w:val="006F681C"/>
    <w:rsid w:val="0070095A"/>
    <w:rsid w:val="0070559E"/>
    <w:rsid w:val="007134FD"/>
    <w:rsid w:val="0071392E"/>
    <w:rsid w:val="0071404F"/>
    <w:rsid w:val="00725540"/>
    <w:rsid w:val="00726317"/>
    <w:rsid w:val="00731DE5"/>
    <w:rsid w:val="00736910"/>
    <w:rsid w:val="007404F8"/>
    <w:rsid w:val="00746702"/>
    <w:rsid w:val="007545CB"/>
    <w:rsid w:val="007562F2"/>
    <w:rsid w:val="007573A8"/>
    <w:rsid w:val="00760019"/>
    <w:rsid w:val="00764F42"/>
    <w:rsid w:val="007718BD"/>
    <w:rsid w:val="00777F87"/>
    <w:rsid w:val="007828DA"/>
    <w:rsid w:val="00784D1B"/>
    <w:rsid w:val="0078561A"/>
    <w:rsid w:val="007909B0"/>
    <w:rsid w:val="00797858"/>
    <w:rsid w:val="007A07DB"/>
    <w:rsid w:val="007A7162"/>
    <w:rsid w:val="007B5267"/>
    <w:rsid w:val="007C38B6"/>
    <w:rsid w:val="007C46B8"/>
    <w:rsid w:val="007C699A"/>
    <w:rsid w:val="007D30E6"/>
    <w:rsid w:val="007D6003"/>
    <w:rsid w:val="007F545E"/>
    <w:rsid w:val="007F5D7D"/>
    <w:rsid w:val="007F61D8"/>
    <w:rsid w:val="0080686E"/>
    <w:rsid w:val="00807538"/>
    <w:rsid w:val="00807DB1"/>
    <w:rsid w:val="00815A0F"/>
    <w:rsid w:val="00816794"/>
    <w:rsid w:val="008227A1"/>
    <w:rsid w:val="00823FB5"/>
    <w:rsid w:val="00824460"/>
    <w:rsid w:val="008304E4"/>
    <w:rsid w:val="0083159E"/>
    <w:rsid w:val="00834CDD"/>
    <w:rsid w:val="00836744"/>
    <w:rsid w:val="00841053"/>
    <w:rsid w:val="00845E80"/>
    <w:rsid w:val="00845EE2"/>
    <w:rsid w:val="00846473"/>
    <w:rsid w:val="00847D79"/>
    <w:rsid w:val="00852398"/>
    <w:rsid w:val="00852EE7"/>
    <w:rsid w:val="00870D0C"/>
    <w:rsid w:val="008742FB"/>
    <w:rsid w:val="00874ED9"/>
    <w:rsid w:val="0087742F"/>
    <w:rsid w:val="00880B36"/>
    <w:rsid w:val="00882A6E"/>
    <w:rsid w:val="00883FD4"/>
    <w:rsid w:val="00883FF5"/>
    <w:rsid w:val="008924C8"/>
    <w:rsid w:val="008930DC"/>
    <w:rsid w:val="00895839"/>
    <w:rsid w:val="00895F0E"/>
    <w:rsid w:val="008B3BEE"/>
    <w:rsid w:val="008C16AD"/>
    <w:rsid w:val="008C3008"/>
    <w:rsid w:val="008C5DE3"/>
    <w:rsid w:val="008C7E4A"/>
    <w:rsid w:val="008D2E4C"/>
    <w:rsid w:val="008D4299"/>
    <w:rsid w:val="008E6DFC"/>
    <w:rsid w:val="008F5103"/>
    <w:rsid w:val="008F6A11"/>
    <w:rsid w:val="008F78EB"/>
    <w:rsid w:val="00903721"/>
    <w:rsid w:val="0090425F"/>
    <w:rsid w:val="00920045"/>
    <w:rsid w:val="00920A70"/>
    <w:rsid w:val="00923DCB"/>
    <w:rsid w:val="00944E46"/>
    <w:rsid w:val="00960516"/>
    <w:rsid w:val="00960E0E"/>
    <w:rsid w:val="00963C01"/>
    <w:rsid w:val="00970DDF"/>
    <w:rsid w:val="00973C66"/>
    <w:rsid w:val="00981770"/>
    <w:rsid w:val="00987FE7"/>
    <w:rsid w:val="00990485"/>
    <w:rsid w:val="00991193"/>
    <w:rsid w:val="00994C98"/>
    <w:rsid w:val="009A0C77"/>
    <w:rsid w:val="009A1403"/>
    <w:rsid w:val="009A2690"/>
    <w:rsid w:val="009A46E5"/>
    <w:rsid w:val="009B5C0D"/>
    <w:rsid w:val="009C5452"/>
    <w:rsid w:val="009D1411"/>
    <w:rsid w:val="009D2CBF"/>
    <w:rsid w:val="009D3E06"/>
    <w:rsid w:val="009E46D3"/>
    <w:rsid w:val="009F05F3"/>
    <w:rsid w:val="009F0D2E"/>
    <w:rsid w:val="009F3DB0"/>
    <w:rsid w:val="009F436F"/>
    <w:rsid w:val="009F5E31"/>
    <w:rsid w:val="009F67C4"/>
    <w:rsid w:val="00A0185A"/>
    <w:rsid w:val="00A04091"/>
    <w:rsid w:val="00A14389"/>
    <w:rsid w:val="00A2080A"/>
    <w:rsid w:val="00A21179"/>
    <w:rsid w:val="00A36CB2"/>
    <w:rsid w:val="00A412F6"/>
    <w:rsid w:val="00A43CD0"/>
    <w:rsid w:val="00A51C28"/>
    <w:rsid w:val="00A664D8"/>
    <w:rsid w:val="00A6664B"/>
    <w:rsid w:val="00A70BA2"/>
    <w:rsid w:val="00A72E2F"/>
    <w:rsid w:val="00A76AF6"/>
    <w:rsid w:val="00A81D15"/>
    <w:rsid w:val="00A82D0A"/>
    <w:rsid w:val="00A8447F"/>
    <w:rsid w:val="00A853B1"/>
    <w:rsid w:val="00A85A71"/>
    <w:rsid w:val="00A90DC4"/>
    <w:rsid w:val="00A97763"/>
    <w:rsid w:val="00AA1782"/>
    <w:rsid w:val="00AA18A5"/>
    <w:rsid w:val="00AA6FF0"/>
    <w:rsid w:val="00AB3906"/>
    <w:rsid w:val="00AC2939"/>
    <w:rsid w:val="00AC66BA"/>
    <w:rsid w:val="00AE0FD6"/>
    <w:rsid w:val="00AF10E9"/>
    <w:rsid w:val="00AF2EAE"/>
    <w:rsid w:val="00AF5C22"/>
    <w:rsid w:val="00B00B63"/>
    <w:rsid w:val="00B04D3A"/>
    <w:rsid w:val="00B06E5B"/>
    <w:rsid w:val="00B117EF"/>
    <w:rsid w:val="00B37405"/>
    <w:rsid w:val="00B54D34"/>
    <w:rsid w:val="00B6398B"/>
    <w:rsid w:val="00B674CD"/>
    <w:rsid w:val="00B737EB"/>
    <w:rsid w:val="00B81607"/>
    <w:rsid w:val="00B82E69"/>
    <w:rsid w:val="00B93006"/>
    <w:rsid w:val="00BA3CF5"/>
    <w:rsid w:val="00BA4091"/>
    <w:rsid w:val="00BB2248"/>
    <w:rsid w:val="00BB33BB"/>
    <w:rsid w:val="00BB52D2"/>
    <w:rsid w:val="00BC2F54"/>
    <w:rsid w:val="00BD3E7E"/>
    <w:rsid w:val="00BE0B64"/>
    <w:rsid w:val="00BE3362"/>
    <w:rsid w:val="00BF21DF"/>
    <w:rsid w:val="00BF3138"/>
    <w:rsid w:val="00BF7B70"/>
    <w:rsid w:val="00C02330"/>
    <w:rsid w:val="00C2052A"/>
    <w:rsid w:val="00C2556C"/>
    <w:rsid w:val="00C32171"/>
    <w:rsid w:val="00C332F8"/>
    <w:rsid w:val="00C4147B"/>
    <w:rsid w:val="00C5336E"/>
    <w:rsid w:val="00C660B3"/>
    <w:rsid w:val="00C75E65"/>
    <w:rsid w:val="00C76BD4"/>
    <w:rsid w:val="00C8497D"/>
    <w:rsid w:val="00C87184"/>
    <w:rsid w:val="00C90085"/>
    <w:rsid w:val="00C91815"/>
    <w:rsid w:val="00CA03D6"/>
    <w:rsid w:val="00CA26DC"/>
    <w:rsid w:val="00CA2A67"/>
    <w:rsid w:val="00CA3090"/>
    <w:rsid w:val="00CB32C1"/>
    <w:rsid w:val="00CB32E2"/>
    <w:rsid w:val="00CB54BF"/>
    <w:rsid w:val="00CC285B"/>
    <w:rsid w:val="00CC30B4"/>
    <w:rsid w:val="00CC4043"/>
    <w:rsid w:val="00CD078F"/>
    <w:rsid w:val="00CD1D97"/>
    <w:rsid w:val="00CE3E9F"/>
    <w:rsid w:val="00CF5995"/>
    <w:rsid w:val="00D075FE"/>
    <w:rsid w:val="00D11329"/>
    <w:rsid w:val="00D14232"/>
    <w:rsid w:val="00D2134D"/>
    <w:rsid w:val="00D3333A"/>
    <w:rsid w:val="00D361D2"/>
    <w:rsid w:val="00D3794B"/>
    <w:rsid w:val="00D50FD6"/>
    <w:rsid w:val="00D52040"/>
    <w:rsid w:val="00D52A59"/>
    <w:rsid w:val="00D5309A"/>
    <w:rsid w:val="00D53CFD"/>
    <w:rsid w:val="00D603B5"/>
    <w:rsid w:val="00D61983"/>
    <w:rsid w:val="00D62E73"/>
    <w:rsid w:val="00D65F1B"/>
    <w:rsid w:val="00D74411"/>
    <w:rsid w:val="00D75524"/>
    <w:rsid w:val="00D82DAC"/>
    <w:rsid w:val="00D84B53"/>
    <w:rsid w:val="00D90CEC"/>
    <w:rsid w:val="00D92783"/>
    <w:rsid w:val="00D94F79"/>
    <w:rsid w:val="00D97D24"/>
    <w:rsid w:val="00DA1D43"/>
    <w:rsid w:val="00DA6342"/>
    <w:rsid w:val="00DB304E"/>
    <w:rsid w:val="00DB4148"/>
    <w:rsid w:val="00DB456F"/>
    <w:rsid w:val="00DC176A"/>
    <w:rsid w:val="00DC2E00"/>
    <w:rsid w:val="00DD3F4A"/>
    <w:rsid w:val="00DD4598"/>
    <w:rsid w:val="00DD7BBD"/>
    <w:rsid w:val="00DE3675"/>
    <w:rsid w:val="00DE4DE2"/>
    <w:rsid w:val="00DE7CF5"/>
    <w:rsid w:val="00E04944"/>
    <w:rsid w:val="00E114DA"/>
    <w:rsid w:val="00E125C1"/>
    <w:rsid w:val="00E217DF"/>
    <w:rsid w:val="00E3142B"/>
    <w:rsid w:val="00E3232A"/>
    <w:rsid w:val="00E370A7"/>
    <w:rsid w:val="00E43D5B"/>
    <w:rsid w:val="00E44A93"/>
    <w:rsid w:val="00E453DE"/>
    <w:rsid w:val="00E5136D"/>
    <w:rsid w:val="00E5210A"/>
    <w:rsid w:val="00E5234D"/>
    <w:rsid w:val="00E54CD8"/>
    <w:rsid w:val="00E5687F"/>
    <w:rsid w:val="00E56A43"/>
    <w:rsid w:val="00E67F4A"/>
    <w:rsid w:val="00E70D8D"/>
    <w:rsid w:val="00E757B6"/>
    <w:rsid w:val="00EA141A"/>
    <w:rsid w:val="00EA16B2"/>
    <w:rsid w:val="00EB6D7E"/>
    <w:rsid w:val="00EC33EC"/>
    <w:rsid w:val="00EE46D6"/>
    <w:rsid w:val="00EE4B12"/>
    <w:rsid w:val="00EF49C0"/>
    <w:rsid w:val="00EF4EBB"/>
    <w:rsid w:val="00EF6900"/>
    <w:rsid w:val="00F10469"/>
    <w:rsid w:val="00F11F9A"/>
    <w:rsid w:val="00F122C5"/>
    <w:rsid w:val="00F1284B"/>
    <w:rsid w:val="00F1366D"/>
    <w:rsid w:val="00F14445"/>
    <w:rsid w:val="00F20A1A"/>
    <w:rsid w:val="00F35821"/>
    <w:rsid w:val="00F361AB"/>
    <w:rsid w:val="00F36FFD"/>
    <w:rsid w:val="00F37122"/>
    <w:rsid w:val="00F52B14"/>
    <w:rsid w:val="00F6031C"/>
    <w:rsid w:val="00F606AD"/>
    <w:rsid w:val="00F60B27"/>
    <w:rsid w:val="00F700D5"/>
    <w:rsid w:val="00F706C4"/>
    <w:rsid w:val="00F72087"/>
    <w:rsid w:val="00F778C2"/>
    <w:rsid w:val="00F815E8"/>
    <w:rsid w:val="00F85FA8"/>
    <w:rsid w:val="00F87BFA"/>
    <w:rsid w:val="00F91CCE"/>
    <w:rsid w:val="00F94B1A"/>
    <w:rsid w:val="00FA2BCC"/>
    <w:rsid w:val="00FB65EE"/>
    <w:rsid w:val="00FC3F6C"/>
    <w:rsid w:val="00FC4594"/>
    <w:rsid w:val="00FE1700"/>
    <w:rsid w:val="00FE2A3E"/>
    <w:rsid w:val="00FF1B04"/>
    <w:rsid w:val="04452310"/>
    <w:rsid w:val="04B17441"/>
    <w:rsid w:val="06F253F2"/>
    <w:rsid w:val="0A39104B"/>
    <w:rsid w:val="0E920377"/>
    <w:rsid w:val="14AE78FC"/>
    <w:rsid w:val="17EE162F"/>
    <w:rsid w:val="196D1144"/>
    <w:rsid w:val="1D293EFA"/>
    <w:rsid w:val="1DC0145E"/>
    <w:rsid w:val="21243CEE"/>
    <w:rsid w:val="21DD349D"/>
    <w:rsid w:val="22551E62"/>
    <w:rsid w:val="23225D32"/>
    <w:rsid w:val="234E207A"/>
    <w:rsid w:val="241C17CD"/>
    <w:rsid w:val="25C42A83"/>
    <w:rsid w:val="276B793B"/>
    <w:rsid w:val="2C1562D3"/>
    <w:rsid w:val="2CCD3C71"/>
    <w:rsid w:val="2CEE2546"/>
    <w:rsid w:val="2D0F4C79"/>
    <w:rsid w:val="2E953B7B"/>
    <w:rsid w:val="2EE161F9"/>
    <w:rsid w:val="342E63AB"/>
    <w:rsid w:val="3D2B37EA"/>
    <w:rsid w:val="41523BBA"/>
    <w:rsid w:val="42D82BCB"/>
    <w:rsid w:val="469F3D6C"/>
    <w:rsid w:val="4A2F2CC3"/>
    <w:rsid w:val="4B0F09BD"/>
    <w:rsid w:val="4DF542F3"/>
    <w:rsid w:val="54886D3A"/>
    <w:rsid w:val="58B546E6"/>
    <w:rsid w:val="590B13D3"/>
    <w:rsid w:val="5C2A51C2"/>
    <w:rsid w:val="60C93F57"/>
    <w:rsid w:val="61094D40"/>
    <w:rsid w:val="61735139"/>
    <w:rsid w:val="636813A7"/>
    <w:rsid w:val="63E046D7"/>
    <w:rsid w:val="66C600EE"/>
    <w:rsid w:val="674525FC"/>
    <w:rsid w:val="6808013C"/>
    <w:rsid w:val="681364CD"/>
    <w:rsid w:val="6FB85216"/>
    <w:rsid w:val="792A146C"/>
    <w:rsid w:val="7A443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B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EF4EBB"/>
    <w:rPr>
      <w:sz w:val="18"/>
      <w:szCs w:val="18"/>
    </w:rPr>
  </w:style>
  <w:style w:type="character" w:customStyle="1" w:styleId="Char">
    <w:name w:val="批注框文本 Char"/>
    <w:basedOn w:val="a0"/>
    <w:link w:val="a3"/>
    <w:uiPriority w:val="99"/>
    <w:semiHidden/>
    <w:locked/>
    <w:rsid w:val="00EF4EBB"/>
    <w:rPr>
      <w:rFonts w:cs="Times New Roman"/>
      <w:kern w:val="2"/>
      <w:sz w:val="18"/>
    </w:rPr>
  </w:style>
  <w:style w:type="paragraph" w:styleId="a4">
    <w:name w:val="footer"/>
    <w:basedOn w:val="a"/>
    <w:link w:val="Char0"/>
    <w:uiPriority w:val="99"/>
    <w:rsid w:val="00EF4EBB"/>
    <w:pPr>
      <w:tabs>
        <w:tab w:val="center" w:pos="4153"/>
        <w:tab w:val="right" w:pos="8306"/>
      </w:tabs>
      <w:snapToGrid w:val="0"/>
      <w:jc w:val="left"/>
    </w:pPr>
    <w:rPr>
      <w:kern w:val="0"/>
      <w:sz w:val="18"/>
      <w:szCs w:val="20"/>
    </w:rPr>
  </w:style>
  <w:style w:type="character" w:customStyle="1" w:styleId="Char0">
    <w:name w:val="页脚 Char"/>
    <w:basedOn w:val="a0"/>
    <w:link w:val="a4"/>
    <w:uiPriority w:val="99"/>
    <w:locked/>
    <w:rsid w:val="00EF4EBB"/>
    <w:rPr>
      <w:rFonts w:cs="Times New Roman"/>
      <w:sz w:val="18"/>
    </w:rPr>
  </w:style>
  <w:style w:type="paragraph" w:styleId="a5">
    <w:name w:val="header"/>
    <w:basedOn w:val="a"/>
    <w:link w:val="Char1"/>
    <w:uiPriority w:val="99"/>
    <w:rsid w:val="00EF4EBB"/>
    <w:pPr>
      <w:pBdr>
        <w:bottom w:val="single" w:sz="6" w:space="1" w:color="auto"/>
      </w:pBdr>
      <w:tabs>
        <w:tab w:val="center" w:pos="4153"/>
        <w:tab w:val="right" w:pos="8306"/>
      </w:tabs>
      <w:snapToGrid w:val="0"/>
      <w:jc w:val="center"/>
    </w:pPr>
    <w:rPr>
      <w:kern w:val="0"/>
      <w:sz w:val="18"/>
      <w:szCs w:val="20"/>
    </w:rPr>
  </w:style>
  <w:style w:type="character" w:customStyle="1" w:styleId="Char1">
    <w:name w:val="页眉 Char"/>
    <w:basedOn w:val="a0"/>
    <w:link w:val="a5"/>
    <w:uiPriority w:val="99"/>
    <w:locked/>
    <w:rsid w:val="00EF4EBB"/>
    <w:rPr>
      <w:rFonts w:cs="Times New Roman"/>
      <w:sz w:val="18"/>
    </w:rPr>
  </w:style>
  <w:style w:type="paragraph" w:customStyle="1" w:styleId="1">
    <w:name w:val="列出段落1"/>
    <w:basedOn w:val="a"/>
    <w:uiPriority w:val="99"/>
    <w:rsid w:val="00EF4EB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1571</Characters>
  <Application>Microsoft Office Word</Application>
  <DocSecurity>0</DocSecurity>
  <Lines>13</Lines>
  <Paragraphs>3</Paragraphs>
  <ScaleCrop>false</ScaleCrop>
  <Company>Microsoft</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2015年度福州市交通运输委员会农村</dc:title>
  <dc:creator>acer</dc:creator>
  <cp:lastModifiedBy>罗林葱</cp:lastModifiedBy>
  <cp:revision>4</cp:revision>
  <cp:lastPrinted>2016-05-03T01:00:00Z</cp:lastPrinted>
  <dcterms:created xsi:type="dcterms:W3CDTF">2018-09-27T09:07:00Z</dcterms:created>
  <dcterms:modified xsi:type="dcterms:W3CDTF">2018-09-29T07:32:00Z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