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kern w:val="0"/>
          <w:szCs w:val="32"/>
        </w:rPr>
      </w:pPr>
      <w:r>
        <w:rPr>
          <w:rFonts w:hint="eastAsia" w:ascii="仿宋_GB2312" w:hAnsi="仿宋_GB2312" w:cs="仿宋_GB2312"/>
          <w:kern w:val="0"/>
          <w:szCs w:val="32"/>
        </w:rPr>
        <w:t>附件2</w:t>
      </w:r>
    </w:p>
    <w:p>
      <w:pPr>
        <w:jc w:val="center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sz w:val="40"/>
          <w:szCs w:val="32"/>
        </w:rPr>
        <w:t>企业信用承诺书</w:t>
      </w:r>
    </w:p>
    <w:p>
      <w:pPr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    </w:t>
      </w:r>
    </w:p>
    <w:p>
      <w:p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本公司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       </w:t>
      </w:r>
      <w:r>
        <w:rPr>
          <w:rFonts w:hint="eastAsia" w:ascii="仿宋_GB2312" w:hAnsi="仿宋_GB2312" w:cs="仿宋_GB2312"/>
          <w:szCs w:val="32"/>
        </w:rPr>
        <w:t>，统一社会信用代码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   </w:t>
      </w:r>
      <w:r>
        <w:rPr>
          <w:rFonts w:hint="eastAsia" w:ascii="仿宋_GB2312" w:hAnsi="仿宋_GB2312" w:cs="仿宋_GB2312"/>
          <w:szCs w:val="32"/>
        </w:rPr>
        <w:t>，申请</w:t>
      </w:r>
      <w:r>
        <w:rPr>
          <w:rFonts w:hint="eastAsia" w:ascii="仿宋_GB2312" w:hAnsi="仿宋_GB2312" w:cs="仿宋_GB2312"/>
          <w:szCs w:val="32"/>
          <w:u w:val="single"/>
        </w:rPr>
        <w:t xml:space="preserve">              </w:t>
      </w:r>
      <w:r>
        <w:rPr>
          <w:rFonts w:hint="eastAsia" w:ascii="仿宋_GB2312" w:hAnsi="仿宋_GB2312" w:cs="仿宋_GB2312"/>
          <w:szCs w:val="32"/>
        </w:rPr>
        <w:t>政策奖励，资金</w:t>
      </w:r>
      <w:r>
        <w:rPr>
          <w:rFonts w:hint="eastAsia" w:ascii="仿宋_GB2312" w:hAnsi="仿宋_GB2312" w:cs="仿宋_GB2312"/>
          <w:szCs w:val="32"/>
          <w:u w:val="single"/>
        </w:rPr>
        <w:t xml:space="preserve">       </w:t>
      </w:r>
      <w:r>
        <w:rPr>
          <w:rFonts w:hint="eastAsia" w:ascii="仿宋_GB2312" w:hAnsi="仿宋_GB2312" w:cs="仿宋_GB2312" w:eastAsiaTheme="minorEastAsia"/>
          <w:szCs w:val="32"/>
          <w:u w:val="single"/>
        </w:rPr>
        <w:t xml:space="preserve">  </w:t>
      </w:r>
      <w:r>
        <w:rPr>
          <w:rFonts w:hint="eastAsia" w:ascii="仿宋_GB2312" w:hAnsi="仿宋_GB2312" w:cs="仿宋_GB2312"/>
          <w:szCs w:val="32"/>
        </w:rPr>
        <w:t>万元，为加强企业诚信自律，建立企业诚信经营长效机制，营造良好的市场环境，现公开承诺如下：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本公司未列入“信用福州”失信名单并经公安部门认定无涉黑涉恶记录。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保证所提供的申报资料合法、真实、准确、有效，且同一项目未获得其他资金支持。如有隐瞒、虚假等不实之处，愿负相应的法律责任，并承担由此产生的一切后果。</w:t>
      </w:r>
    </w:p>
    <w:p>
      <w:pPr>
        <w:numPr>
          <w:ilvl w:val="0"/>
          <w:numId w:val="1"/>
        </w:numPr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严格遵守国家法律、法规、规章、政策规定和安全生产“三项制度” (安全生产责任制、安全生产规章制度、安全操作规程)，按照要求规范操作、规范管理，强化自律，诚实守信，不造假、不失信。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自觉接受政府有关部门的监督检查，自觉接受社会、群众、新闻舆论的监督，违法违规失信后将自愿接受约束和惩戒，并依法依规承担相应责任。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严格遵守报告制度，及时如实地报告有关情况，不瞒报、不虚报。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积极参与福州市社会信用体系建设工作，自觉遵守企业信用规章管理制度，共同树立信用自律的道德观念和行业风尚。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同意将本承诺书在“信用福州”网站进行公示。              </w:t>
      </w:r>
    </w:p>
    <w:p>
      <w:pPr>
        <w:pStyle w:val="4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本承诺书一式两份，由信用承诺主体和行业主管部门各执一份。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仿宋_GB2312" w:hAnsi="仿宋_GB2312" w:cs="仿宋_GB2312"/>
          <w:szCs w:val="32"/>
        </w:rPr>
      </w:pPr>
    </w:p>
    <w:p>
      <w:pPr>
        <w:spacing w:line="600" w:lineRule="exact"/>
        <w:ind w:firstLine="1920" w:firstLineChars="600"/>
        <w:jc w:val="lef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承诺单位（盖章）：          </w:t>
      </w:r>
    </w:p>
    <w:p>
      <w:pPr>
        <w:wordWrap w:val="0"/>
        <w:spacing w:line="600" w:lineRule="exact"/>
        <w:ind w:firstLine="640" w:firstLineChars="2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      法定代表人（签字或盖章）： </w:t>
      </w:r>
    </w:p>
    <w:p>
      <w:pPr>
        <w:wordWrap w:val="0"/>
        <w:spacing w:line="600" w:lineRule="exact"/>
        <w:ind w:firstLine="640" w:firstLineChars="200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承诺时间：  年</w:t>
      </w:r>
      <w:r>
        <w:rPr>
          <w:rFonts w:hint="default" w:ascii="仿宋_GB2312" w:hAnsi="仿宋_GB2312" w:cs="仿宋_GB2312"/>
          <w:color w:val="000000"/>
          <w:szCs w:val="32"/>
          <w:shd w:val="clear" w:color="auto" w:fill="FFFFFF"/>
          <w:lang w:val="en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月</w:t>
      </w:r>
      <w:r>
        <w:rPr>
          <w:rFonts w:hint="default" w:ascii="仿宋_GB2312" w:hAnsi="仿宋_GB2312" w:cs="仿宋_GB2312"/>
          <w:color w:val="000000"/>
          <w:szCs w:val="32"/>
          <w:shd w:val="clear" w:color="auto" w:fill="FFFFFF"/>
          <w:lang w:val="en"/>
        </w:rPr>
        <w:t xml:space="preserve">  </w:t>
      </w:r>
      <w:r>
        <w:rPr>
          <w:rFonts w:hint="eastAsia" w:ascii="仿宋_GB2312" w:hAnsi="仿宋_GB2312" w:cs="仿宋_GB2312"/>
          <w:color w:val="000000"/>
          <w:szCs w:val="32"/>
          <w:shd w:val="clear" w:color="auto" w:fill="FFFFFF"/>
        </w:rPr>
        <w:t>日</w:t>
      </w:r>
      <w:bookmarkStart w:id="0" w:name="_GoBack"/>
      <w:bookmarkEnd w:id="0"/>
    </w:p>
    <w:p>
      <w:pPr>
        <w:rPr>
          <w:rFonts w:ascii="仿宋_GB2312" w:hAnsi="仿宋_GB2312" w:cs="仿宋_GB231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835DD"/>
    <w:multiLevelType w:val="singleLevel"/>
    <w:tmpl w:val="5EE835DD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E0B3C0B"/>
    <w:rsid w:val="00162E9C"/>
    <w:rsid w:val="008D597D"/>
    <w:rsid w:val="008F0AF0"/>
    <w:rsid w:val="00B36CF7"/>
    <w:rsid w:val="00D735FA"/>
    <w:rsid w:val="00F235F0"/>
    <w:rsid w:val="199A4A75"/>
    <w:rsid w:val="22804C60"/>
    <w:rsid w:val="2DC65084"/>
    <w:rsid w:val="2E0B3C0B"/>
    <w:rsid w:val="516E0E5A"/>
    <w:rsid w:val="599D1B32"/>
    <w:rsid w:val="62D41BD4"/>
    <w:rsid w:val="759453F8"/>
    <w:rsid w:val="7A282CDC"/>
    <w:rsid w:val="7FD49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94</Words>
  <Characters>536</Characters>
  <Lines>4</Lines>
  <Paragraphs>1</Paragraphs>
  <TotalTime>6</TotalTime>
  <ScaleCrop>false</ScaleCrop>
  <LinksUpToDate>false</LinksUpToDate>
  <CharactersWithSpaces>629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2020-06-12T10:26:00Z</dcterms:created>
  <dc:creator>苾璇</dc:creator>
  <cp:lastModifiedBy>郑晖</cp:lastModifiedBy>
  <dcterms:modified xsi:type="dcterms:W3CDTF">2024-03-13T16:05:25Z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