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5" w:type="dxa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173"/>
        <w:gridCol w:w="1069"/>
        <w:gridCol w:w="1220"/>
        <w:gridCol w:w="1128"/>
        <w:gridCol w:w="879"/>
        <w:gridCol w:w="1706"/>
        <w:gridCol w:w="2120"/>
      </w:tblGrid>
      <w:tr w:rsidR="008F05F3" w14:paraId="4703FC8E" w14:textId="77777777" w:rsidTr="008F05F3">
        <w:trPr>
          <w:trHeight w:val="447"/>
          <w:jc w:val="center"/>
        </w:trPr>
        <w:tc>
          <w:tcPr>
            <w:tcW w:w="1461" w:type="dxa"/>
            <w:vAlign w:val="center"/>
            <w:hideMark/>
          </w:tcPr>
          <w:p w14:paraId="3D96846C" w14:textId="77777777" w:rsidR="008F05F3" w:rsidRDefault="008F05F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173" w:type="dxa"/>
            <w:vAlign w:val="center"/>
          </w:tcPr>
          <w:p w14:paraId="5263047E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3BB026C6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6FCC3AF7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08FF090C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3B0AD9D1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 w14:paraId="2A52F334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2" w:type="dxa"/>
            <w:vAlign w:val="center"/>
          </w:tcPr>
          <w:p w14:paraId="4B48E848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3E2E84ED" w14:textId="77777777" w:rsidTr="008F05F3">
        <w:trPr>
          <w:trHeight w:val="505"/>
          <w:jc w:val="center"/>
        </w:trPr>
        <w:tc>
          <w:tcPr>
            <w:tcW w:w="10760" w:type="dxa"/>
            <w:gridSpan w:val="8"/>
            <w:vAlign w:val="center"/>
            <w:hideMark/>
          </w:tcPr>
          <w:p w14:paraId="7EFCAAB9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封控区 管控区企业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稳岗稳就业奖补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44"/>
                <w:szCs w:val="44"/>
              </w:rPr>
              <w:t>申报表</w:t>
            </w:r>
          </w:p>
        </w:tc>
      </w:tr>
      <w:tr w:rsidR="008F05F3" w14:paraId="61F1C6B0" w14:textId="77777777" w:rsidTr="008F05F3">
        <w:trPr>
          <w:trHeight w:val="575"/>
          <w:jc w:val="center"/>
        </w:trPr>
        <w:tc>
          <w:tcPr>
            <w:tcW w:w="6931" w:type="dxa"/>
            <w:gridSpan w:val="6"/>
            <w:vAlign w:val="center"/>
            <w:hideMark/>
          </w:tcPr>
          <w:p w14:paraId="19AE4C8B" w14:textId="77777777" w:rsidR="008F05F3" w:rsidRDefault="008F05F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申报单位（公章）</w:t>
            </w:r>
          </w:p>
        </w:tc>
        <w:tc>
          <w:tcPr>
            <w:tcW w:w="1707" w:type="dxa"/>
            <w:vAlign w:val="center"/>
          </w:tcPr>
          <w:p w14:paraId="4EBB3F2C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22" w:type="dxa"/>
            <w:vAlign w:val="center"/>
          </w:tcPr>
          <w:p w14:paraId="00734A30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54BFD9AF" w14:textId="77777777" w:rsidTr="008F05F3">
        <w:trPr>
          <w:trHeight w:val="47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03112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4A64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DC9C7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9D0C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06E479EA" w14:textId="77777777" w:rsidTr="008F05F3">
        <w:trPr>
          <w:trHeight w:val="48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E005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0AAA" w14:textId="77777777" w:rsidR="008F05F3" w:rsidRDefault="008F05F3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区       路    号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F659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7EF5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1C81257F" w14:textId="77777777" w:rsidTr="008F05F3">
        <w:trPr>
          <w:trHeight w:val="605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B1B2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A92B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B69C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2602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D026E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F86C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12AD0A15" w14:textId="77777777" w:rsidTr="008F05F3">
        <w:trPr>
          <w:trHeight w:val="56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83FF2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F358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34F0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96FB" w14:textId="77777777" w:rsidR="008F05F3" w:rsidRDefault="008F05F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1EF4D02A" w14:textId="77777777" w:rsidTr="008F05F3">
        <w:trPr>
          <w:trHeight w:val="598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7484" w14:textId="77777777" w:rsidR="008F05F3" w:rsidRDefault="008F05F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申请奖补人数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97DD" w14:textId="77777777" w:rsidR="008F05F3" w:rsidRDefault="008F05F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BDB2" w14:textId="77777777" w:rsidR="008F05F3" w:rsidRDefault="008F05F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奖补标准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(元/人)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2948" w14:textId="77777777" w:rsidR="008F05F3" w:rsidRDefault="008F05F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A445" w14:textId="77777777" w:rsidR="008F05F3" w:rsidRDefault="008F05F3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申请奖补资金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C14F" w14:textId="77777777" w:rsidR="008F05F3" w:rsidRDefault="008F05F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14E39451" w14:textId="77777777" w:rsidTr="008F05F3">
        <w:trPr>
          <w:trHeight w:val="758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9448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2022年2月失业保险参保缴费人数(A)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4A65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0665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2022年4月失业保险参保缴费人数(B)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145A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9B5B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比值(B/A)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EA05" w14:textId="77777777" w:rsidR="008F05F3" w:rsidRDefault="008F05F3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F05F3" w14:paraId="79D8427E" w14:textId="77777777" w:rsidTr="008F05F3">
        <w:trPr>
          <w:trHeight w:val="1960"/>
          <w:jc w:val="center"/>
        </w:trPr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9A60" w14:textId="77777777" w:rsidR="008F05F3" w:rsidRDefault="008F05F3">
            <w:pPr>
              <w:widowControl/>
              <w:jc w:val="left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    本公司确保上述信息真实准确，若有不实之处将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退回奖补资金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并承担由此引起的一切法律责任和后果。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经办人：    　　　　　年    月    日（单位公章）</w:t>
            </w:r>
          </w:p>
        </w:tc>
      </w:tr>
      <w:tr w:rsidR="008F05F3" w14:paraId="6BDCA98B" w14:textId="77777777" w:rsidTr="008F05F3">
        <w:trPr>
          <w:trHeight w:val="209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BD215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乡镇（街道）意见</w:t>
            </w:r>
          </w:p>
        </w:tc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68A3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05B61C8B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经查，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（公司名称）营业执照注册地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（具体到门牌号）， 于    年   月  日至    年   月  日被列为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封控区、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管控区。</w:t>
            </w:r>
          </w:p>
          <w:p w14:paraId="3671C67B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</w:p>
          <w:p w14:paraId="45D8292F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10B0DB60" w14:textId="77777777" w:rsidR="008F05F3" w:rsidRDefault="008F05F3">
            <w:pPr>
              <w:widowControl/>
              <w:ind w:firstLineChars="2400" w:firstLine="5760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 月    日（盖章）</w:t>
            </w:r>
          </w:p>
        </w:tc>
      </w:tr>
      <w:tr w:rsidR="008F05F3" w14:paraId="0DFA739F" w14:textId="77777777" w:rsidTr="008F05F3">
        <w:trPr>
          <w:trHeight w:val="2312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3821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公共就业和人才服务机构意见</w:t>
            </w:r>
          </w:p>
        </w:tc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FC91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申报单位2022年2月失业保险参保缴费人数(A)：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2022年4月失业保险参保缴费人数(B)：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比值(B/A)为：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同意申请。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2022年4月缴纳失业保险的人数为       人，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拟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奖补金额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元。（大写：    万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拾  元）</w:t>
            </w:r>
          </w:p>
          <w:p w14:paraId="0C901175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年    月    日（盖章）</w:t>
            </w:r>
          </w:p>
        </w:tc>
      </w:tr>
      <w:tr w:rsidR="008F05F3" w14:paraId="5D4ADD4B" w14:textId="77777777" w:rsidTr="008F05F3">
        <w:trPr>
          <w:trHeight w:val="2001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647D" w14:textId="77777777" w:rsidR="008F05F3" w:rsidRDefault="008F05F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人社局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056D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年    月    日（盖章）</w:t>
            </w:r>
          </w:p>
        </w:tc>
      </w:tr>
      <w:tr w:rsidR="008F05F3" w14:paraId="719A9616" w14:textId="77777777" w:rsidTr="008F05F3">
        <w:trPr>
          <w:trHeight w:val="447"/>
          <w:jc w:val="center"/>
        </w:trPr>
        <w:tc>
          <w:tcPr>
            <w:tcW w:w="10760" w:type="dxa"/>
            <w:gridSpan w:val="8"/>
            <w:vAlign w:val="center"/>
            <w:hideMark/>
          </w:tcPr>
          <w:p w14:paraId="1C187704" w14:textId="77777777" w:rsidR="008F05F3" w:rsidRDefault="008F05F3">
            <w:pPr>
              <w:widowControl/>
              <w:textAlignment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lastRenderedPageBreak/>
              <w:t>备注:该表一式两份，公共就业和人才服务机构、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人社局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各存档一份，归档后扫描一份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传送市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就业中心。</w:t>
            </w:r>
          </w:p>
        </w:tc>
      </w:tr>
    </w:tbl>
    <w:p w14:paraId="3DD00B27" w14:textId="77777777" w:rsidR="005273CA" w:rsidRPr="008F05F3" w:rsidRDefault="005273CA"/>
    <w:sectPr w:rsidR="005273CA" w:rsidRPr="008F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3"/>
    <w:rsid w:val="005273CA"/>
    <w:rsid w:val="008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09FB"/>
  <w15:chartTrackingRefBased/>
  <w15:docId w15:val="{FFF83C44-D170-44E0-9E92-35693DBF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F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tingting</dc:creator>
  <cp:keywords/>
  <dc:description/>
  <cp:lastModifiedBy>hong tingting</cp:lastModifiedBy>
  <cp:revision>1</cp:revision>
  <dcterms:created xsi:type="dcterms:W3CDTF">2022-04-23T02:46:00Z</dcterms:created>
  <dcterms:modified xsi:type="dcterms:W3CDTF">2022-04-23T02:46:00Z</dcterms:modified>
</cp:coreProperties>
</file>