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42EFC">
      <w:pPr>
        <w:pStyle w:val="5"/>
        <w:shd w:val="clear" w:color="auto" w:fill="FFFFFF"/>
        <w:spacing w:before="0" w:beforeAutospacing="0" w:after="0" w:afterAutospacing="0" w:line="598" w:lineRule="atLeast"/>
        <w:rPr>
          <w:rFonts w:hint="eastAsia" w:ascii="黑体" w:hAnsi="黑体" w:eastAsia="黑体" w:cs="黑体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</w:rPr>
        <w:t>附件1</w:t>
      </w:r>
    </w:p>
    <w:p w14:paraId="10F450BD">
      <w:pPr>
        <w:pStyle w:val="5"/>
        <w:shd w:val="clear" w:color="auto" w:fill="FFFFFF"/>
        <w:spacing w:before="240" w:beforeAutospacing="0" w:after="187" w:afterAutospacing="0" w:line="673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红十字救援队服装标准及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样式</w:t>
      </w:r>
    </w:p>
    <w:p w14:paraId="634DBD14">
      <w:pPr>
        <w:pStyle w:val="5"/>
        <w:shd w:val="clear" w:color="auto" w:fill="FFFFFF"/>
        <w:spacing w:before="240" w:beforeAutospacing="0" w:after="187" w:afterAutospacing="0" w:line="673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drawing>
          <wp:inline distT="0" distB="0" distL="114300" distR="114300">
            <wp:extent cx="5271135" cy="5454015"/>
            <wp:effectExtent l="0" t="0" r="5715" b="13335"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2F5D1">
      <w:pPr>
        <w:pStyle w:val="5"/>
        <w:shd w:val="clear" w:color="auto" w:fill="FFFFFF"/>
        <w:spacing w:before="240" w:beforeAutospacing="0" w:after="187" w:afterAutospacing="0" w:line="673" w:lineRule="atLeast"/>
        <w:jc w:val="center"/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</w:pPr>
    </w:p>
    <w:p w14:paraId="33A32DC1">
      <w:pPr>
        <w:pStyle w:val="5"/>
        <w:shd w:val="clear" w:color="auto" w:fill="FFFFFF"/>
        <w:spacing w:before="240" w:beforeAutospacing="0" w:after="187" w:afterAutospacing="0" w:line="673" w:lineRule="atLeast"/>
        <w:jc w:val="center"/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</w:pPr>
    </w:p>
    <w:p w14:paraId="67204D64">
      <w:pPr>
        <w:pStyle w:val="5"/>
        <w:shd w:val="clear" w:color="auto" w:fill="FFFFFF"/>
        <w:spacing w:before="240" w:beforeAutospacing="0" w:after="187" w:afterAutospacing="0" w:line="673" w:lineRule="atLeast"/>
        <w:jc w:val="center"/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</w:pPr>
    </w:p>
    <w:p w14:paraId="718AC0B3">
      <w:pPr>
        <w:pStyle w:val="5"/>
        <w:shd w:val="clear" w:color="auto" w:fill="FFFFFF"/>
        <w:spacing w:before="240" w:beforeAutospacing="0" w:after="187" w:afterAutospacing="0" w:line="673" w:lineRule="atLeast"/>
        <w:jc w:val="center"/>
        <w:rPr>
          <w:rFonts w:hint="eastAsia" w:ascii="方正小标宋简体" w:hAnsi="方正小标宋简体" w:eastAsia="仿宋" w:cs="方正小标宋简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drawing>
          <wp:inline distT="0" distB="0" distL="114300" distR="114300">
            <wp:extent cx="5177790" cy="5654675"/>
            <wp:effectExtent l="0" t="0" r="3810" b="3175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7790" cy="565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5ED58">
      <w:pP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BE9E00">
      <w:pP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1329690</wp:posOffset>
            </wp:positionV>
            <wp:extent cx="5050155" cy="5233670"/>
            <wp:effectExtent l="0" t="0" r="17145" b="5080"/>
            <wp:wrapTopAndBottom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0155" cy="5233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D18952">
      <w:pP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drawing>
          <wp:inline distT="0" distB="0" distL="114300" distR="114300">
            <wp:extent cx="4562475" cy="5362575"/>
            <wp:effectExtent l="0" t="0" r="9525" b="9525"/>
            <wp:docPr id="10" name="图片 10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0ADFB">
      <w:pP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8AC290">
      <w:pP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drawing>
          <wp:inline distT="0" distB="0" distL="114300" distR="114300">
            <wp:extent cx="5269865" cy="5430520"/>
            <wp:effectExtent l="0" t="0" r="6985" b="17780"/>
            <wp:docPr id="9" name="图片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43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drawing>
          <wp:inline distT="0" distB="0" distL="114300" distR="114300">
            <wp:extent cx="3962400" cy="4143375"/>
            <wp:effectExtent l="0" t="0" r="0" b="9525"/>
            <wp:docPr id="8" name="图片 8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8F86F">
      <w:pPr>
        <w:pStyle w:val="5"/>
        <w:shd w:val="clear" w:color="auto" w:fill="FFFFFF"/>
        <w:spacing w:before="0" w:beforeAutospacing="0" w:after="0" w:afterAutospacing="0" w:line="598" w:lineRule="atLeast"/>
        <w:rPr>
          <w:rFonts w:hint="eastAsia" w:ascii="仿宋_GB2312" w:hAnsi="仿宋_GB2312" w:eastAsia="仿宋_GB2312" w:cs="仿宋_GB2312"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6D4E821">
      <w:pPr>
        <w:pStyle w:val="5"/>
        <w:shd w:val="clear" w:color="auto" w:fill="FFFFFF"/>
        <w:spacing w:before="0" w:beforeAutospacing="0" w:after="0" w:afterAutospacing="0" w:line="598" w:lineRule="atLeast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</w:t>
      </w:r>
    </w:p>
    <w:p w14:paraId="3CF1DD1C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法定代表人授权委托书</w:t>
      </w:r>
    </w:p>
    <w:p w14:paraId="2B16DA67">
      <w:pPr>
        <w:spacing w:line="360" w:lineRule="exact"/>
        <w:jc w:val="center"/>
        <w:rPr>
          <w:rFonts w:ascii="仿宋_GB2312" w:hAnsi="宋体" w:eastAsia="仿宋_GB2312" w:cs="Times New Roman"/>
          <w:b/>
          <w:color w:val="auto"/>
          <w:sz w:val="44"/>
          <w:szCs w:val="44"/>
        </w:rPr>
      </w:pPr>
    </w:p>
    <w:p w14:paraId="6184F3B9">
      <w:pPr>
        <w:spacing w:line="380" w:lineRule="exact"/>
        <w:rPr>
          <w:rFonts w:ascii="仿宋_GB2312" w:hAnsi="宋体" w:eastAsia="仿宋_GB2312" w:cs="Times New Roman"/>
          <w:color w:val="auto"/>
          <w:sz w:val="24"/>
        </w:rPr>
      </w:pPr>
      <w:r>
        <w:rPr>
          <w:rFonts w:hint="eastAsia" w:ascii="仿宋_GB2312" w:hAnsi="宋体" w:eastAsia="仿宋_GB2312" w:cs="Times New Roman"/>
          <w:color w:val="auto"/>
          <w:sz w:val="24"/>
          <w:u w:val="single"/>
        </w:rPr>
        <w:t>福州市红十字会</w:t>
      </w:r>
      <w:r>
        <w:rPr>
          <w:rFonts w:hint="eastAsia" w:ascii="仿宋_GB2312" w:hAnsi="宋体" w:eastAsia="仿宋_GB2312" w:cs="Times New Roman"/>
          <w:color w:val="auto"/>
          <w:sz w:val="24"/>
        </w:rPr>
        <w:t>：</w:t>
      </w:r>
    </w:p>
    <w:p w14:paraId="1F350BC8">
      <w:pPr>
        <w:snapToGrid w:val="0"/>
        <w:spacing w:line="440" w:lineRule="exact"/>
        <w:ind w:firstLine="480" w:firstLineChars="200"/>
        <w:jc w:val="left"/>
        <w:rPr>
          <w:rFonts w:ascii="仿宋_GB2312" w:hAnsi="宋体" w:eastAsia="仿宋_GB2312" w:cs="Courier New"/>
          <w:color w:val="auto"/>
          <w:sz w:val="24"/>
          <w:szCs w:val="21"/>
        </w:rPr>
      </w:pPr>
      <w:r>
        <w:rPr>
          <w:rFonts w:hint="eastAsia" w:ascii="仿宋_GB2312" w:hAnsi="Courier New" w:eastAsia="仿宋_GB2312" w:cs="Courier New"/>
          <w:color w:val="auto"/>
          <w:sz w:val="24"/>
          <w:szCs w:val="21"/>
          <w:u w:val="single"/>
        </w:rPr>
        <w:t xml:space="preserve">                                 （报价单位全称）</w:t>
      </w:r>
      <w:r>
        <w:rPr>
          <w:rFonts w:hint="eastAsia" w:ascii="仿宋_GB2312" w:hAnsi="Courier New" w:eastAsia="仿宋_GB2312" w:cs="Courier New"/>
          <w:color w:val="auto"/>
          <w:sz w:val="24"/>
          <w:szCs w:val="21"/>
        </w:rPr>
        <w:t>法定代表人授权</w:t>
      </w:r>
      <w:r>
        <w:rPr>
          <w:rFonts w:hint="eastAsia" w:ascii="仿宋_GB2312" w:hAnsi="Courier New" w:eastAsia="仿宋_GB2312" w:cs="Courier New"/>
          <w:color w:val="auto"/>
          <w:sz w:val="24"/>
          <w:szCs w:val="21"/>
          <w:u w:val="single"/>
        </w:rPr>
        <w:t xml:space="preserve">            （投标人代表姓名）</w:t>
      </w:r>
      <w:r>
        <w:rPr>
          <w:rFonts w:hint="eastAsia" w:ascii="仿宋_GB2312" w:hAnsi="Courier New" w:eastAsia="仿宋_GB2312" w:cs="Courier New"/>
          <w:color w:val="auto"/>
          <w:sz w:val="24"/>
          <w:szCs w:val="21"/>
        </w:rPr>
        <w:t>为投标人代表，</w:t>
      </w:r>
      <w:r>
        <w:rPr>
          <w:rFonts w:hint="eastAsia" w:ascii="仿宋_GB2312" w:hAnsi="宋体" w:eastAsia="仿宋_GB2312" w:cs="Courier New"/>
          <w:color w:val="auto"/>
          <w:sz w:val="24"/>
          <w:szCs w:val="21"/>
        </w:rPr>
        <w:t>代表本单位</w:t>
      </w:r>
      <w:r>
        <w:rPr>
          <w:rFonts w:hint="eastAsia" w:ascii="仿宋_GB2312" w:hAnsi="Courier New" w:eastAsia="仿宋_GB2312" w:cs="Courier New"/>
          <w:color w:val="auto"/>
          <w:sz w:val="24"/>
          <w:szCs w:val="21"/>
        </w:rPr>
        <w:t>参加贵单位组织的采购项目的投标，全权代表本单位处理投标</w:t>
      </w:r>
      <w:r>
        <w:rPr>
          <w:rFonts w:hint="eastAsia" w:ascii="仿宋_GB2312" w:hAnsi="宋体" w:eastAsia="仿宋_GB2312" w:cs="Courier New"/>
          <w:color w:val="auto"/>
          <w:sz w:val="24"/>
          <w:szCs w:val="21"/>
        </w:rPr>
        <w:t>过程</w:t>
      </w:r>
      <w:r>
        <w:rPr>
          <w:rFonts w:hint="eastAsia" w:ascii="仿宋_GB2312" w:hAnsi="Courier New" w:eastAsia="仿宋_GB2312" w:cs="Courier New"/>
          <w:color w:val="auto"/>
          <w:sz w:val="24"/>
          <w:szCs w:val="21"/>
        </w:rPr>
        <w:t>的一切事宜，包括但不限于：投标、参与开标、谈判、澄清、签约等。投标人代表</w:t>
      </w:r>
      <w:r>
        <w:rPr>
          <w:rFonts w:hint="eastAsia" w:ascii="仿宋_GB2312" w:hAnsi="宋体" w:eastAsia="仿宋_GB2312" w:cs="Courier New"/>
          <w:color w:val="auto"/>
          <w:sz w:val="24"/>
          <w:szCs w:val="21"/>
        </w:rPr>
        <w:t>在</w:t>
      </w:r>
      <w:r>
        <w:rPr>
          <w:rFonts w:hint="eastAsia" w:ascii="仿宋_GB2312" w:hAnsi="Courier New" w:eastAsia="仿宋_GB2312" w:cs="Courier New"/>
          <w:color w:val="auto"/>
          <w:sz w:val="24"/>
          <w:szCs w:val="21"/>
        </w:rPr>
        <w:t>投标</w:t>
      </w:r>
      <w:r>
        <w:rPr>
          <w:rFonts w:hint="eastAsia" w:ascii="仿宋_GB2312" w:hAnsi="宋体" w:eastAsia="仿宋_GB2312" w:cs="Courier New"/>
          <w:color w:val="auto"/>
          <w:sz w:val="24"/>
          <w:szCs w:val="21"/>
        </w:rPr>
        <w:t>过程中所签署的一切文件和处理与之有关的一切事务，本单位均予以认可并对此承担责任。</w:t>
      </w:r>
    </w:p>
    <w:p w14:paraId="48304D9B">
      <w:pPr>
        <w:snapToGrid w:val="0"/>
        <w:spacing w:line="440" w:lineRule="exact"/>
        <w:ind w:firstLine="480" w:firstLineChars="200"/>
        <w:jc w:val="left"/>
        <w:rPr>
          <w:rFonts w:ascii="仿宋_GB2312" w:hAnsi="宋体" w:eastAsia="仿宋_GB2312" w:cs="Courier New"/>
          <w:color w:val="auto"/>
          <w:sz w:val="24"/>
          <w:szCs w:val="21"/>
        </w:rPr>
      </w:pPr>
      <w:r>
        <w:rPr>
          <w:rFonts w:hint="eastAsia" w:ascii="仿宋_GB2312" w:hAnsi="Courier New" w:eastAsia="仿宋_GB2312" w:cs="Courier New"/>
          <w:color w:val="auto"/>
          <w:sz w:val="24"/>
          <w:szCs w:val="21"/>
        </w:rPr>
        <w:t>投标人代表</w:t>
      </w:r>
      <w:r>
        <w:rPr>
          <w:rFonts w:hint="eastAsia" w:ascii="仿宋_GB2312" w:hAnsi="宋体" w:eastAsia="仿宋_GB2312" w:cs="Courier New"/>
          <w:color w:val="auto"/>
          <w:sz w:val="24"/>
          <w:szCs w:val="21"/>
        </w:rPr>
        <w:t>无转委权。特此</w:t>
      </w:r>
      <w:r>
        <w:rPr>
          <w:rFonts w:hint="eastAsia" w:ascii="仿宋_GB2312" w:hAnsi="Courier New" w:eastAsia="仿宋_GB2312" w:cs="Courier New"/>
          <w:color w:val="auto"/>
          <w:sz w:val="24"/>
          <w:szCs w:val="21"/>
        </w:rPr>
        <w:t>授权</w:t>
      </w:r>
      <w:r>
        <w:rPr>
          <w:rFonts w:hint="eastAsia" w:ascii="仿宋_GB2312" w:hAnsi="宋体" w:eastAsia="仿宋_GB2312" w:cs="Courier New"/>
          <w:color w:val="auto"/>
          <w:sz w:val="24"/>
          <w:szCs w:val="21"/>
        </w:rPr>
        <w:t>。</w:t>
      </w:r>
    </w:p>
    <w:p w14:paraId="2D54B915">
      <w:pPr>
        <w:snapToGrid w:val="0"/>
        <w:spacing w:line="440" w:lineRule="exact"/>
        <w:ind w:firstLine="480" w:firstLineChars="200"/>
        <w:jc w:val="left"/>
        <w:rPr>
          <w:rFonts w:ascii="仿宋_GB2312" w:hAnsi="Courier New" w:eastAsia="仿宋_GB2312" w:cs="Courier New"/>
          <w:color w:val="auto"/>
          <w:sz w:val="24"/>
          <w:szCs w:val="21"/>
        </w:rPr>
      </w:pPr>
      <w:r>
        <w:rPr>
          <w:rFonts w:hint="eastAsia" w:ascii="仿宋_GB2312" w:hAnsi="宋体" w:eastAsia="仿宋_GB2312" w:cs="Courier New"/>
          <w:color w:val="auto"/>
          <w:sz w:val="24"/>
          <w:szCs w:val="21"/>
        </w:rPr>
        <w:t>本授权书自出具之日起生效。</w:t>
      </w:r>
    </w:p>
    <w:p w14:paraId="15F8EB22">
      <w:pPr>
        <w:spacing w:line="380" w:lineRule="exact"/>
        <w:ind w:firstLine="480" w:firstLineChars="200"/>
        <w:rPr>
          <w:rFonts w:ascii="仿宋_GB2312" w:hAnsi="宋体" w:eastAsia="仿宋_GB2312" w:cs="Times New Roman"/>
          <w:color w:val="auto"/>
          <w:sz w:val="24"/>
        </w:rPr>
      </w:pPr>
      <w:r>
        <w:rPr>
          <w:rFonts w:hint="eastAsia" w:ascii="仿宋_GB2312" w:hAnsi="宋体" w:eastAsia="仿宋_GB2312" w:cs="Times New Roman"/>
          <w:color w:val="auto"/>
          <w:sz w:val="24"/>
        </w:rPr>
        <w:t>（授权书必须法人代表签字</w:t>
      </w:r>
      <w:r>
        <w:rPr>
          <w:rFonts w:hint="eastAsia" w:ascii="仿宋_GB2312" w:hAnsi="宋体" w:eastAsia="仿宋_GB2312" w:cs="Times New Roman"/>
          <w:color w:val="auto"/>
          <w:sz w:val="24"/>
          <w:szCs w:val="20"/>
        </w:rPr>
        <w:t>或盖章</w:t>
      </w:r>
      <w:r>
        <w:rPr>
          <w:rFonts w:hint="eastAsia" w:ascii="仿宋_GB2312" w:hAnsi="宋体" w:eastAsia="仿宋_GB2312" w:cs="Times New Roman"/>
          <w:color w:val="auto"/>
          <w:sz w:val="24"/>
        </w:rPr>
        <w:t>，否则无效）</w:t>
      </w:r>
    </w:p>
    <w:p w14:paraId="14E5C4F6">
      <w:pPr>
        <w:spacing w:line="380" w:lineRule="exact"/>
        <w:rPr>
          <w:rFonts w:ascii="仿宋_GB2312" w:hAnsi="宋体" w:eastAsia="仿宋_GB2312" w:cs="Times New Roman"/>
          <w:color w:val="auto"/>
          <w:sz w:val="24"/>
        </w:rPr>
      </w:pPr>
    </w:p>
    <w:p w14:paraId="49182F8B">
      <w:pPr>
        <w:spacing w:line="380" w:lineRule="exact"/>
        <w:rPr>
          <w:rFonts w:ascii="仿宋_GB2312" w:hAnsi="宋体" w:eastAsia="仿宋_GB2312" w:cs="Times New Roman"/>
          <w:color w:val="auto"/>
          <w:sz w:val="24"/>
        </w:rPr>
      </w:pPr>
      <w:r>
        <w:rPr>
          <w:rFonts w:hint="eastAsia" w:ascii="仿宋_GB2312" w:hAnsi="Calibri" w:eastAsia="仿宋_GB2312" w:cs="Times New Roman"/>
          <w:color w:val="auto"/>
          <w:sz w:val="24"/>
        </w:rPr>
        <w:t>法定代表人</w:t>
      </w:r>
      <w:r>
        <w:rPr>
          <w:rFonts w:hint="eastAsia" w:ascii="仿宋_GB2312" w:hAnsi="宋体" w:eastAsia="仿宋_GB2312" w:cs="Times New Roman"/>
          <w:color w:val="auto"/>
          <w:sz w:val="24"/>
        </w:rPr>
        <w:t xml:space="preserve">：身份证号：        </w:t>
      </w:r>
      <w:r>
        <w:rPr>
          <w:rFonts w:hint="default" w:ascii="仿宋_GB2312" w:hAnsi="宋体" w:eastAsia="仿宋_GB2312" w:cs="Times New Roman"/>
          <w:color w:val="auto"/>
          <w:sz w:val="24"/>
          <w:woUserID w:val="1"/>
        </w:rPr>
        <w:t xml:space="preserve">        </w:t>
      </w:r>
      <w:r>
        <w:rPr>
          <w:rFonts w:hint="eastAsia" w:ascii="仿宋_GB2312" w:hAnsi="宋体" w:eastAsia="仿宋_GB2312" w:cs="Times New Roman"/>
          <w:color w:val="auto"/>
          <w:sz w:val="24"/>
        </w:rPr>
        <w:t xml:space="preserve"> 手机号码：</w:t>
      </w:r>
    </w:p>
    <w:p w14:paraId="706630CB">
      <w:pPr>
        <w:spacing w:line="380" w:lineRule="exact"/>
        <w:rPr>
          <w:rFonts w:ascii="仿宋_GB2312" w:hAnsi="宋体" w:eastAsia="仿宋_GB2312" w:cs="Times New Roman"/>
          <w:color w:val="auto"/>
          <w:sz w:val="24"/>
        </w:rPr>
      </w:pPr>
      <w:r>
        <w:rPr>
          <w:rFonts w:hint="eastAsia" w:ascii="仿宋_GB2312" w:hAnsi="Calibri" w:eastAsia="仿宋_GB2312" w:cs="Times New Roman"/>
          <w:color w:val="auto"/>
          <w:sz w:val="24"/>
        </w:rPr>
        <w:t>投标人代表</w:t>
      </w:r>
      <w:r>
        <w:rPr>
          <w:rFonts w:hint="eastAsia" w:ascii="仿宋_GB2312" w:hAnsi="宋体" w:eastAsia="仿宋_GB2312" w:cs="Times New Roman"/>
          <w:color w:val="auto"/>
          <w:sz w:val="24"/>
        </w:rPr>
        <w:t xml:space="preserve">：身份证号：        </w:t>
      </w:r>
      <w:r>
        <w:rPr>
          <w:rFonts w:hint="default" w:ascii="仿宋_GB2312" w:hAnsi="宋体" w:eastAsia="仿宋_GB2312" w:cs="Times New Roman"/>
          <w:color w:val="auto"/>
          <w:sz w:val="24"/>
          <w:woUserID w:val="1"/>
        </w:rPr>
        <w:t xml:space="preserve">        </w:t>
      </w:r>
      <w:r>
        <w:rPr>
          <w:rFonts w:hint="eastAsia" w:ascii="仿宋_GB2312" w:hAnsi="宋体" w:eastAsia="仿宋_GB2312" w:cs="Times New Roman"/>
          <w:color w:val="auto"/>
          <w:sz w:val="24"/>
        </w:rPr>
        <w:t xml:space="preserve"> 手机号码：</w:t>
      </w:r>
    </w:p>
    <w:p w14:paraId="231CA518">
      <w:pPr>
        <w:spacing w:line="380" w:lineRule="exact"/>
        <w:rPr>
          <w:rFonts w:ascii="仿宋_GB2312" w:hAnsi="宋体" w:eastAsia="仿宋_GB2312" w:cs="Times New Roman"/>
          <w:color w:val="auto"/>
          <w:sz w:val="24"/>
        </w:rPr>
      </w:pPr>
    </w:p>
    <w:p w14:paraId="75B2B81A">
      <w:pPr>
        <w:spacing w:line="380" w:lineRule="exact"/>
        <w:rPr>
          <w:rFonts w:ascii="仿宋_GB2312" w:hAnsi="宋体" w:eastAsia="仿宋_GB2312" w:cs="Times New Roman"/>
          <w:color w:val="auto"/>
          <w:sz w:val="24"/>
        </w:rPr>
      </w:pPr>
    </w:p>
    <w:p w14:paraId="0B0CA874">
      <w:pPr>
        <w:spacing w:line="380" w:lineRule="exact"/>
        <w:rPr>
          <w:rFonts w:ascii="仿宋_GB2312" w:hAnsi="宋体" w:eastAsia="仿宋_GB2312" w:cs="Times New Roman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color w:val="auto"/>
          <w:sz w:val="28"/>
          <w:szCs w:val="28"/>
        </w:rPr>
        <w:t>附：法定代表人及被授权投标人代表身份证复印件（加盖单位公章并注明“此复印件与原件一致”）</w:t>
      </w:r>
    </w:p>
    <w:p w14:paraId="76ED24B5">
      <w:pPr>
        <w:spacing w:line="380" w:lineRule="exact"/>
        <w:rPr>
          <w:rFonts w:ascii="仿宋_GB2312" w:hAnsi="宋体" w:eastAsia="仿宋_GB2312" w:cs="Times New Roman"/>
          <w:b/>
          <w:color w:val="auto"/>
          <w:sz w:val="28"/>
          <w:szCs w:val="28"/>
        </w:rPr>
      </w:pPr>
    </w:p>
    <w:p w14:paraId="4295DF12">
      <w:pPr>
        <w:spacing w:line="380" w:lineRule="exact"/>
        <w:ind w:firstLine="4080" w:firstLineChars="1700"/>
        <w:rPr>
          <w:rFonts w:ascii="仿宋_GB2312" w:hAnsi="宋体" w:eastAsia="仿宋_GB2312" w:cs="Times New Roman"/>
          <w:color w:val="auto"/>
          <w:sz w:val="24"/>
        </w:rPr>
      </w:pPr>
      <w:r>
        <w:rPr>
          <w:rFonts w:hint="eastAsia" w:ascii="仿宋_GB2312" w:hAnsi="宋体" w:eastAsia="仿宋_GB2312" w:cs="Times New Roman"/>
          <w:color w:val="auto"/>
          <w:sz w:val="24"/>
        </w:rPr>
        <w:t>授权方</w:t>
      </w:r>
    </w:p>
    <w:p w14:paraId="6E3EEF3C">
      <w:pPr>
        <w:spacing w:line="380" w:lineRule="exact"/>
        <w:rPr>
          <w:rFonts w:ascii="仿宋_GB2312" w:hAnsi="宋体" w:eastAsia="仿宋_GB2312" w:cs="Times New Roman"/>
          <w:color w:val="auto"/>
          <w:sz w:val="24"/>
        </w:rPr>
      </w:pPr>
    </w:p>
    <w:p w14:paraId="13848B51">
      <w:pPr>
        <w:spacing w:line="380" w:lineRule="exact"/>
        <w:ind w:firstLine="3960" w:firstLineChars="1650"/>
        <w:rPr>
          <w:rFonts w:ascii="仿宋_GB2312" w:hAnsi="宋体" w:eastAsia="仿宋_GB2312" w:cs="Times New Roman"/>
          <w:color w:val="auto"/>
          <w:sz w:val="24"/>
        </w:rPr>
      </w:pPr>
      <w:r>
        <w:rPr>
          <w:rFonts w:hint="eastAsia" w:ascii="仿宋_GB2312" w:hAnsi="Calibri" w:eastAsia="仿宋_GB2312" w:cs="Times New Roman"/>
          <w:color w:val="auto"/>
          <w:sz w:val="24"/>
        </w:rPr>
        <w:t>报价单位（全称并加盖公章）</w:t>
      </w:r>
      <w:r>
        <w:rPr>
          <w:rFonts w:hint="eastAsia" w:ascii="仿宋_GB2312" w:hAnsi="宋体" w:eastAsia="仿宋_GB2312" w:cs="Times New Roman"/>
          <w:color w:val="auto"/>
          <w:sz w:val="24"/>
        </w:rPr>
        <w:t>：</w:t>
      </w:r>
    </w:p>
    <w:p w14:paraId="1470B676">
      <w:pPr>
        <w:spacing w:line="380" w:lineRule="exact"/>
        <w:rPr>
          <w:rFonts w:ascii="仿宋_GB2312" w:hAnsi="宋体" w:eastAsia="仿宋_GB2312" w:cs="Times New Roman"/>
          <w:color w:val="auto"/>
          <w:sz w:val="24"/>
        </w:rPr>
      </w:pPr>
    </w:p>
    <w:p w14:paraId="1F76B8E5">
      <w:pPr>
        <w:spacing w:line="380" w:lineRule="exact"/>
        <w:ind w:firstLine="3960" w:firstLineChars="1650"/>
        <w:rPr>
          <w:rFonts w:ascii="仿宋_GB2312" w:hAnsi="宋体" w:eastAsia="仿宋_GB2312" w:cs="Times New Roman"/>
          <w:color w:val="auto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auto"/>
          <w:sz w:val="24"/>
        </w:rPr>
        <w:t>法定代表人签字</w:t>
      </w:r>
      <w:r>
        <w:rPr>
          <w:rFonts w:hint="eastAsia" w:ascii="仿宋_GB2312" w:hAnsi="宋体" w:eastAsia="仿宋_GB2312" w:cs="Times New Roman"/>
          <w:color w:val="auto"/>
          <w:sz w:val="24"/>
          <w:szCs w:val="20"/>
        </w:rPr>
        <w:t>或盖章</w:t>
      </w:r>
      <w:r>
        <w:rPr>
          <w:rFonts w:hint="eastAsia" w:ascii="仿宋_GB2312" w:hAnsi="宋体" w:eastAsia="仿宋_GB2312" w:cs="Times New Roman"/>
          <w:color w:val="auto"/>
          <w:sz w:val="24"/>
        </w:rPr>
        <w:t>：</w:t>
      </w:r>
    </w:p>
    <w:p w14:paraId="655054E4">
      <w:pPr>
        <w:spacing w:line="380" w:lineRule="exact"/>
        <w:rPr>
          <w:rFonts w:ascii="仿宋_GB2312" w:hAnsi="宋体" w:eastAsia="仿宋_GB2312" w:cs="Times New Roman"/>
          <w:color w:val="auto"/>
          <w:sz w:val="24"/>
        </w:rPr>
      </w:pPr>
    </w:p>
    <w:p w14:paraId="686F5A84">
      <w:pPr>
        <w:spacing w:line="380" w:lineRule="exact"/>
        <w:ind w:firstLine="3960" w:firstLineChars="1650"/>
        <w:rPr>
          <w:rFonts w:ascii="仿宋_GB2312" w:hAnsi="宋体" w:eastAsia="仿宋_GB2312" w:cs="Times New Roman"/>
          <w:color w:val="auto"/>
          <w:sz w:val="24"/>
        </w:rPr>
      </w:pPr>
      <w:r>
        <w:rPr>
          <w:rFonts w:hint="eastAsia" w:ascii="仿宋_GB2312" w:hAnsi="宋体" w:eastAsia="仿宋_GB2312" w:cs="Times New Roman"/>
          <w:color w:val="auto"/>
          <w:sz w:val="24"/>
        </w:rPr>
        <w:t>日     期：</w:t>
      </w:r>
    </w:p>
    <w:p w14:paraId="2FA08165">
      <w:pPr>
        <w:spacing w:line="380" w:lineRule="exact"/>
        <w:rPr>
          <w:rFonts w:ascii="仿宋_GB2312" w:hAnsi="宋体" w:eastAsia="仿宋_GB2312" w:cs="Times New Roman"/>
          <w:color w:val="auto"/>
          <w:sz w:val="24"/>
        </w:rPr>
      </w:pPr>
    </w:p>
    <w:p w14:paraId="70944AAF">
      <w:pPr>
        <w:spacing w:line="380" w:lineRule="exact"/>
        <w:rPr>
          <w:rFonts w:ascii="仿宋_GB2312" w:hAnsi="宋体" w:eastAsia="仿宋_GB2312" w:cs="Times New Roman"/>
          <w:color w:val="auto"/>
          <w:sz w:val="24"/>
        </w:rPr>
      </w:pPr>
    </w:p>
    <w:p w14:paraId="1096C1BB">
      <w:pPr>
        <w:spacing w:line="380" w:lineRule="exact"/>
        <w:ind w:firstLine="4080" w:firstLineChars="1700"/>
        <w:rPr>
          <w:rFonts w:ascii="仿宋_GB2312" w:hAnsi="宋体" w:eastAsia="仿宋_GB2312" w:cs="Times New Roman"/>
          <w:color w:val="auto"/>
          <w:sz w:val="24"/>
        </w:rPr>
      </w:pPr>
      <w:r>
        <w:rPr>
          <w:rFonts w:hint="eastAsia" w:ascii="仿宋_GB2312" w:hAnsi="宋体" w:eastAsia="仿宋_GB2312" w:cs="Times New Roman"/>
          <w:color w:val="auto"/>
          <w:sz w:val="24"/>
        </w:rPr>
        <w:t>接受授权方</w:t>
      </w:r>
    </w:p>
    <w:p w14:paraId="36E945D2">
      <w:pPr>
        <w:spacing w:line="380" w:lineRule="exact"/>
        <w:rPr>
          <w:rFonts w:ascii="仿宋_GB2312" w:hAnsi="宋体" w:eastAsia="仿宋_GB2312" w:cs="Times New Roman"/>
          <w:color w:val="auto"/>
          <w:sz w:val="24"/>
        </w:rPr>
      </w:pPr>
    </w:p>
    <w:p w14:paraId="7730630C">
      <w:pPr>
        <w:spacing w:line="380" w:lineRule="exact"/>
        <w:ind w:firstLine="4080" w:firstLineChars="1700"/>
        <w:rPr>
          <w:rFonts w:ascii="仿宋_GB2312" w:hAnsi="宋体" w:eastAsia="仿宋_GB2312" w:cs="Times New Roman"/>
          <w:color w:val="auto"/>
          <w:sz w:val="24"/>
        </w:rPr>
      </w:pPr>
      <w:r>
        <w:rPr>
          <w:rFonts w:hint="eastAsia" w:ascii="仿宋_GB2312" w:hAnsi="Calibri" w:eastAsia="仿宋_GB2312" w:cs="Times New Roman"/>
          <w:color w:val="auto"/>
          <w:sz w:val="24"/>
        </w:rPr>
        <w:t>投标</w:t>
      </w:r>
      <w:r>
        <w:rPr>
          <w:rFonts w:hint="eastAsia" w:ascii="仿宋_GB2312" w:hAnsi="宋体" w:eastAsia="仿宋_GB2312" w:cs="Times New Roman"/>
          <w:color w:val="auto"/>
          <w:sz w:val="24"/>
        </w:rPr>
        <w:t>代表签字</w:t>
      </w:r>
      <w:r>
        <w:rPr>
          <w:rFonts w:hint="eastAsia" w:ascii="仿宋_GB2312" w:hAnsi="宋体" w:eastAsia="仿宋_GB2312" w:cs="Times New Roman"/>
          <w:color w:val="auto"/>
          <w:sz w:val="24"/>
          <w:szCs w:val="20"/>
        </w:rPr>
        <w:t>或盖章</w:t>
      </w:r>
      <w:r>
        <w:rPr>
          <w:rFonts w:hint="eastAsia" w:ascii="仿宋_GB2312" w:hAnsi="宋体" w:eastAsia="仿宋_GB2312" w:cs="Times New Roman"/>
          <w:color w:val="auto"/>
          <w:sz w:val="24"/>
        </w:rPr>
        <w:t>：</w:t>
      </w:r>
    </w:p>
    <w:p w14:paraId="25BC590D">
      <w:pPr>
        <w:spacing w:line="380" w:lineRule="exact"/>
        <w:rPr>
          <w:rFonts w:ascii="仿宋_GB2312" w:hAnsi="宋体" w:eastAsia="仿宋_GB2312" w:cs="Times New Roman"/>
          <w:color w:val="auto"/>
          <w:sz w:val="24"/>
        </w:rPr>
      </w:pPr>
    </w:p>
    <w:p w14:paraId="19A671E3">
      <w:pPr>
        <w:spacing w:line="380" w:lineRule="exact"/>
        <w:ind w:firstLine="3960" w:firstLineChars="1650"/>
        <w:rPr>
          <w:rFonts w:ascii="仿宋_GB2312" w:hAnsi="宋体" w:eastAsia="仿宋_GB2312" w:cs="Times New Roman"/>
          <w:color w:val="auto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auto"/>
          <w:sz w:val="24"/>
        </w:rPr>
        <w:t>日     期：</w:t>
      </w:r>
    </w:p>
    <w:p w14:paraId="15EDB965">
      <w:pPr>
        <w:widowControl/>
        <w:jc w:val="left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ascii="仿宋" w:hAnsi="仿宋" w:eastAsia="仿宋" w:cs="宋体"/>
          <w:color w:val="auto"/>
          <w:kern w:val="0"/>
          <w:sz w:val="32"/>
          <w:szCs w:val="32"/>
        </w:rPr>
        <w:br w:type="page"/>
      </w:r>
    </w:p>
    <w:p w14:paraId="5AD94525">
      <w:pPr>
        <w:pStyle w:val="5"/>
        <w:shd w:val="clear" w:color="auto" w:fill="FFFFFF"/>
        <w:spacing w:before="0" w:beforeAutospacing="0" w:after="0" w:afterAutospacing="0" w:line="598" w:lineRule="atLeast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3</w:t>
      </w:r>
    </w:p>
    <w:p w14:paraId="7EB59DC0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福州市红十字会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服装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采购项目报价表</w:t>
      </w:r>
    </w:p>
    <w:p w14:paraId="170B66C2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 w14:paraId="78EC9582">
      <w:pPr>
        <w:rPr>
          <w:rFonts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报价单位名称：（</w:t>
      </w:r>
      <w:r>
        <w:rPr>
          <w:rFonts w:hint="eastAsia" w:ascii="黑体" w:hAnsi="黑体" w:eastAsia="黑体" w:cs="Times New Roman"/>
          <w:b/>
          <w:color w:val="auto"/>
          <w:szCs w:val="21"/>
        </w:rPr>
        <w:t>盖章</w:t>
      </w:r>
      <w:r>
        <w:rPr>
          <w:rFonts w:hint="eastAsia" w:ascii="宋体" w:hAnsi="宋体" w:eastAsia="宋体" w:cs="Times New Roman"/>
          <w:color w:val="auto"/>
          <w:szCs w:val="21"/>
        </w:rPr>
        <w:t>）                                    报价时间：</w:t>
      </w:r>
    </w:p>
    <w:tbl>
      <w:tblPr>
        <w:tblStyle w:val="6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064"/>
        <w:gridCol w:w="425"/>
        <w:gridCol w:w="709"/>
        <w:gridCol w:w="709"/>
        <w:gridCol w:w="55"/>
        <w:gridCol w:w="863"/>
        <w:gridCol w:w="1775"/>
      </w:tblGrid>
      <w:tr w14:paraId="6D447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D987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采购项目名称</w:t>
            </w:r>
          </w:p>
        </w:tc>
        <w:tc>
          <w:tcPr>
            <w:tcW w:w="6600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2CB6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</w:tr>
      <w:tr w14:paraId="2A32A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1575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项目最高控制价</w:t>
            </w:r>
          </w:p>
          <w:p w14:paraId="33B81C4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（单位：元）</w:t>
            </w:r>
          </w:p>
        </w:tc>
        <w:tc>
          <w:tcPr>
            <w:tcW w:w="3198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54DC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1117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供应商报价（单位：元）</w:t>
            </w:r>
          </w:p>
        </w:tc>
      </w:tr>
      <w:tr w14:paraId="7AF61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06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EFDB14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198" w:type="dxa"/>
            <w:gridSpan w:val="3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B597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9EC2276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数量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D5A64F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单价</w:t>
            </w:r>
          </w:p>
        </w:tc>
      </w:tr>
      <w:tr w14:paraId="741A9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100B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198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0675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0D3D4">
            <w:pPr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       件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0225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14:paraId="267C1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B4C560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198" w:type="dxa"/>
            <w:gridSpan w:val="3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627C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0F9B7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总价：</w:t>
            </w:r>
          </w:p>
        </w:tc>
      </w:tr>
      <w:tr w14:paraId="3A1B2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87E4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报价大写</w:t>
            </w:r>
          </w:p>
        </w:tc>
        <w:tc>
          <w:tcPr>
            <w:tcW w:w="6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4DEE">
            <w:pPr>
              <w:widowControl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 xml:space="preserve">大写：   万    仟 </w:t>
            </w:r>
            <w:r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佰    拾    元    角    分</w:t>
            </w:r>
          </w:p>
        </w:tc>
      </w:tr>
      <w:tr w14:paraId="3551A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4364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承诺交货时间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CFC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BA4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FB36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73782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667F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报价单位名称</w:t>
            </w:r>
          </w:p>
        </w:tc>
        <w:tc>
          <w:tcPr>
            <w:tcW w:w="66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3946F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6"/>
                <w:szCs w:val="16"/>
              </w:rPr>
            </w:pPr>
          </w:p>
        </w:tc>
      </w:tr>
      <w:tr w14:paraId="596A2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A7AA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报价单位地址</w:t>
            </w:r>
          </w:p>
        </w:tc>
        <w:tc>
          <w:tcPr>
            <w:tcW w:w="66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6E42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6"/>
                <w:szCs w:val="16"/>
              </w:rPr>
            </w:pPr>
          </w:p>
        </w:tc>
      </w:tr>
      <w:tr w14:paraId="2256B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F3F1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报价单位联系人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5F6E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68D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联系方式（手机）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2E32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6"/>
                <w:szCs w:val="16"/>
              </w:rPr>
            </w:pPr>
          </w:p>
        </w:tc>
      </w:tr>
      <w:tr w14:paraId="53C88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6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2454E">
            <w:pPr>
              <w:spacing w:line="44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注：1.报价应包括货物到达交货地点所需的运杂费、保险费、安装、调试、税费以及售后服务等所有费用。2.报价不得超过本项目的最高控制价。</w:t>
            </w:r>
          </w:p>
        </w:tc>
      </w:tr>
    </w:tbl>
    <w:p w14:paraId="01CF533D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81771"/>
      <w:docPartObj>
        <w:docPartGallery w:val="autotext"/>
      </w:docPartObj>
    </w:sdtPr>
    <w:sdtContent>
      <w:p w14:paraId="706DF5E3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A31C21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wODkyZjBlYzEyYzViNGYyMmQ2Mjk2MjkyODE4MWQifQ=="/>
  </w:docVars>
  <w:rsids>
    <w:rsidRoot w:val="005C2D54"/>
    <w:rsid w:val="000A2E06"/>
    <w:rsid w:val="000A4E65"/>
    <w:rsid w:val="000F5919"/>
    <w:rsid w:val="00130E17"/>
    <w:rsid w:val="00144C67"/>
    <w:rsid w:val="0015585E"/>
    <w:rsid w:val="002222E1"/>
    <w:rsid w:val="00231222"/>
    <w:rsid w:val="0024221A"/>
    <w:rsid w:val="0027427A"/>
    <w:rsid w:val="004743E9"/>
    <w:rsid w:val="00567129"/>
    <w:rsid w:val="0059650C"/>
    <w:rsid w:val="005C2D54"/>
    <w:rsid w:val="00627424"/>
    <w:rsid w:val="00690B8A"/>
    <w:rsid w:val="00697CC3"/>
    <w:rsid w:val="006E7B99"/>
    <w:rsid w:val="006F5A93"/>
    <w:rsid w:val="007746B2"/>
    <w:rsid w:val="00831D2A"/>
    <w:rsid w:val="00842BB2"/>
    <w:rsid w:val="008604E4"/>
    <w:rsid w:val="009569C4"/>
    <w:rsid w:val="00975035"/>
    <w:rsid w:val="009808DC"/>
    <w:rsid w:val="00984E43"/>
    <w:rsid w:val="009F6E83"/>
    <w:rsid w:val="00A15581"/>
    <w:rsid w:val="00AD15E9"/>
    <w:rsid w:val="00B55D0C"/>
    <w:rsid w:val="00C30437"/>
    <w:rsid w:val="00C447DF"/>
    <w:rsid w:val="00CF0225"/>
    <w:rsid w:val="00D7440D"/>
    <w:rsid w:val="00D806FC"/>
    <w:rsid w:val="00DA759F"/>
    <w:rsid w:val="00DC5FE8"/>
    <w:rsid w:val="00DD4CD9"/>
    <w:rsid w:val="00E000A5"/>
    <w:rsid w:val="00E3657A"/>
    <w:rsid w:val="00E53AED"/>
    <w:rsid w:val="00E81458"/>
    <w:rsid w:val="00EE53AA"/>
    <w:rsid w:val="00F5430D"/>
    <w:rsid w:val="00FB158B"/>
    <w:rsid w:val="00FC6854"/>
    <w:rsid w:val="00FF6E59"/>
    <w:rsid w:val="0701572A"/>
    <w:rsid w:val="08697430"/>
    <w:rsid w:val="092B6F9C"/>
    <w:rsid w:val="0BB927A5"/>
    <w:rsid w:val="0DDDD008"/>
    <w:rsid w:val="0FD77A64"/>
    <w:rsid w:val="0FEF5B62"/>
    <w:rsid w:val="103073F0"/>
    <w:rsid w:val="10A15280"/>
    <w:rsid w:val="11A0174E"/>
    <w:rsid w:val="12EC1A8B"/>
    <w:rsid w:val="182062A1"/>
    <w:rsid w:val="1940793F"/>
    <w:rsid w:val="1CA42292"/>
    <w:rsid w:val="1E770978"/>
    <w:rsid w:val="20AE4F87"/>
    <w:rsid w:val="250A73DC"/>
    <w:rsid w:val="25CB194C"/>
    <w:rsid w:val="28042C36"/>
    <w:rsid w:val="2DBE65EE"/>
    <w:rsid w:val="2E4511F3"/>
    <w:rsid w:val="32DB65F6"/>
    <w:rsid w:val="34F215B5"/>
    <w:rsid w:val="388722FD"/>
    <w:rsid w:val="3D422445"/>
    <w:rsid w:val="3DAB64E7"/>
    <w:rsid w:val="3DF7718C"/>
    <w:rsid w:val="3EB47E24"/>
    <w:rsid w:val="3F906952"/>
    <w:rsid w:val="3FFF6912"/>
    <w:rsid w:val="42793416"/>
    <w:rsid w:val="45807C7B"/>
    <w:rsid w:val="4B57247E"/>
    <w:rsid w:val="4B8B7404"/>
    <w:rsid w:val="4BD344A7"/>
    <w:rsid w:val="4BD813F7"/>
    <w:rsid w:val="4D8E686F"/>
    <w:rsid w:val="4DEEBF83"/>
    <w:rsid w:val="500100D3"/>
    <w:rsid w:val="50242754"/>
    <w:rsid w:val="50B44C11"/>
    <w:rsid w:val="527E6E9C"/>
    <w:rsid w:val="53535E27"/>
    <w:rsid w:val="53997B6A"/>
    <w:rsid w:val="5A171BBB"/>
    <w:rsid w:val="5AEF5805"/>
    <w:rsid w:val="5B6C5855"/>
    <w:rsid w:val="5FEB381A"/>
    <w:rsid w:val="667F5FD5"/>
    <w:rsid w:val="6B0D2B23"/>
    <w:rsid w:val="6C0F7034"/>
    <w:rsid w:val="6C394F8E"/>
    <w:rsid w:val="6D4D1B23"/>
    <w:rsid w:val="6EAC74AC"/>
    <w:rsid w:val="6FED45AC"/>
    <w:rsid w:val="70904D43"/>
    <w:rsid w:val="73AE53AA"/>
    <w:rsid w:val="745F5A8F"/>
    <w:rsid w:val="7A44638C"/>
    <w:rsid w:val="7AD819CB"/>
    <w:rsid w:val="7B770F40"/>
    <w:rsid w:val="7BDF862E"/>
    <w:rsid w:val="7BFF6D40"/>
    <w:rsid w:val="7D3F2E45"/>
    <w:rsid w:val="7E27478B"/>
    <w:rsid w:val="DD6999F3"/>
    <w:rsid w:val="E3EF341F"/>
    <w:rsid w:val="E67B124E"/>
    <w:rsid w:val="FB6CEFF8"/>
    <w:rsid w:val="FBDE6254"/>
    <w:rsid w:val="FFBFEB6C"/>
    <w:rsid w:val="FFF78D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8</Pages>
  <Words>1388</Words>
  <Characters>1438</Characters>
  <Lines>11</Lines>
  <Paragraphs>3</Paragraphs>
  <TotalTime>21</TotalTime>
  <ScaleCrop>false</ScaleCrop>
  <LinksUpToDate>false</LinksUpToDate>
  <CharactersWithSpaces>1610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2021-07-17T09:13:00Z</dcterms:created>
  <dc:creator>AutoBVT</dc:creator>
  <cp:lastModifiedBy>杨蕊</cp:lastModifiedBy>
  <cp:lastPrinted>2025-11-01T00:12:00Z</cp:lastPrinted>
  <dcterms:modified xsi:type="dcterms:W3CDTF">2025-10-31T17:03:01Z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8195A64192614BC6B80F9A5BE02B000C</vt:lpwstr>
  </property>
</Properties>
</file>