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6"/>
          <w:szCs w:val="36"/>
          <w:highlight w:val="none"/>
          <w:lang w:val="en-US" w:eastAsia="zh-CN"/>
        </w:rPr>
      </w:pPr>
      <w:bookmarkStart w:id="0" w:name="_GoBack"/>
      <w:bookmarkEnd w:id="0"/>
      <w:r>
        <w:rPr>
          <w:rFonts w:hint="eastAsia" w:ascii="黑体" w:hAnsi="黑体" w:eastAsia="黑体" w:cs="黑体"/>
          <w:color w:val="auto"/>
          <w:sz w:val="36"/>
          <w:szCs w:val="36"/>
          <w:highlight w:val="none"/>
          <w:lang w:val="en-US" w:eastAsia="zh-CN"/>
        </w:rPr>
        <w:t>附件1</w:t>
      </w:r>
    </w:p>
    <w:p>
      <w:pPr>
        <w:jc w:val="left"/>
        <w:rPr>
          <w:rFonts w:ascii="Times New Roman" w:hAnsi="Times New Roman" w:eastAsia="方正仿宋_GB2312"/>
          <w:color w:val="auto"/>
          <w:sz w:val="28"/>
          <w:szCs w:val="28"/>
          <w:highlight w:val="none"/>
        </w:rPr>
      </w:pPr>
    </w:p>
    <w:p>
      <w:pPr>
        <w:jc w:val="left"/>
        <w:rPr>
          <w:rFonts w:ascii="Times New Roman" w:hAnsi="Times New Roman" w:eastAsia="方正仿宋_GB2312"/>
          <w:color w:val="auto"/>
          <w:sz w:val="28"/>
          <w:szCs w:val="28"/>
          <w:highlight w:val="none"/>
        </w:rPr>
      </w:pPr>
    </w:p>
    <w:p>
      <w:pPr>
        <w:jc w:val="left"/>
        <w:rPr>
          <w:rFonts w:ascii="Times New Roman" w:hAnsi="Times New Roman" w:eastAsia="方正仿宋_GB2312"/>
          <w:color w:val="auto"/>
          <w:sz w:val="36"/>
          <w:szCs w:val="36"/>
          <w:highlight w:val="none"/>
        </w:rPr>
      </w:pPr>
    </w:p>
    <w:p>
      <w:pPr>
        <w:tabs>
          <w:tab w:val="left" w:pos="5220"/>
        </w:tabs>
        <w:jc w:val="center"/>
        <w:rPr>
          <w:rFonts w:ascii="Times New Roman" w:hAnsi="Times New Roman" w:eastAsia="方正小标宋简体" w:cs="方正小标宋简体"/>
          <w:color w:val="auto"/>
          <w:sz w:val="52"/>
          <w:szCs w:val="52"/>
          <w:highlight w:val="none"/>
        </w:rPr>
      </w:pPr>
      <w:r>
        <w:rPr>
          <w:rFonts w:hint="eastAsia" w:ascii="Times New Roman" w:hAnsi="Times New Roman" w:eastAsia="方正小标宋简体" w:cs="方正小标宋简体"/>
          <w:color w:val="auto"/>
          <w:sz w:val="52"/>
          <w:szCs w:val="52"/>
          <w:highlight w:val="none"/>
        </w:rPr>
        <w:t>福州市中小企业数字化转型试点</w:t>
      </w:r>
    </w:p>
    <w:p>
      <w:pPr>
        <w:tabs>
          <w:tab w:val="left" w:pos="5220"/>
        </w:tabs>
        <w:jc w:val="center"/>
        <w:rPr>
          <w:rFonts w:hint="eastAsia" w:ascii="Times New Roman" w:hAnsi="Times New Roman" w:eastAsia="方正小标宋简体"/>
          <w:color w:val="auto"/>
          <w:kern w:val="0"/>
          <w:sz w:val="32"/>
          <w:szCs w:val="32"/>
          <w:highlight w:val="none"/>
          <w:lang w:val="en-US" w:eastAsia="zh-CN" w:bidi="en-US"/>
        </w:rPr>
      </w:pPr>
      <w:r>
        <w:rPr>
          <w:rFonts w:hint="eastAsia" w:ascii="Times New Roman" w:hAnsi="Times New Roman" w:eastAsia="方正小标宋简体" w:cs="方正小标宋简体"/>
          <w:color w:val="auto"/>
          <w:sz w:val="52"/>
          <w:szCs w:val="52"/>
          <w:highlight w:val="none"/>
        </w:rPr>
        <w:t>城市被改造企业申请</w:t>
      </w:r>
      <w:r>
        <w:rPr>
          <w:rFonts w:hint="eastAsia" w:ascii="Times New Roman" w:hAnsi="Times New Roman" w:eastAsia="方正小标宋简体" w:cs="方正小标宋简体"/>
          <w:color w:val="auto"/>
          <w:sz w:val="52"/>
          <w:szCs w:val="52"/>
          <w:highlight w:val="none"/>
          <w:lang w:val="en-US" w:eastAsia="zh-CN"/>
        </w:rPr>
        <w:t>书</w:t>
      </w:r>
    </w:p>
    <w:p>
      <w:pPr>
        <w:jc w:val="center"/>
        <w:rPr>
          <w:rFonts w:ascii="Times New Roman" w:hAnsi="Times New Roman" w:eastAsia="方正仿宋_GB2312"/>
          <w:color w:val="auto"/>
          <w:kern w:val="0"/>
          <w:sz w:val="32"/>
          <w:szCs w:val="32"/>
          <w:highlight w:val="none"/>
          <w:lang w:bidi="en-US"/>
        </w:rPr>
      </w:pPr>
    </w:p>
    <w:p>
      <w:pPr>
        <w:jc w:val="center"/>
        <w:rPr>
          <w:rFonts w:ascii="Times New Roman" w:hAnsi="Times New Roman" w:eastAsia="方正仿宋_GB2312"/>
          <w:color w:val="auto"/>
          <w:kern w:val="0"/>
          <w:sz w:val="32"/>
          <w:szCs w:val="32"/>
          <w:highlight w:val="none"/>
          <w:lang w:bidi="en-US"/>
        </w:rPr>
      </w:pPr>
    </w:p>
    <w:p>
      <w:pPr>
        <w:rPr>
          <w:rFonts w:ascii="Times New Roman" w:hAnsi="Times New Roman" w:eastAsia="方正仿宋_GB2312"/>
          <w:color w:val="auto"/>
          <w:kern w:val="0"/>
          <w:sz w:val="32"/>
          <w:szCs w:val="32"/>
          <w:highlight w:val="none"/>
          <w:lang w:bidi="en-US"/>
        </w:rPr>
      </w:pPr>
    </w:p>
    <w:tbl>
      <w:tblPr>
        <w:tblStyle w:val="7"/>
        <w:tblW w:w="8530" w:type="dxa"/>
        <w:tblInd w:w="-34" w:type="dxa"/>
        <w:tblLayout w:type="fixed"/>
        <w:tblCellMar>
          <w:top w:w="0" w:type="dxa"/>
          <w:left w:w="108" w:type="dxa"/>
          <w:bottom w:w="0" w:type="dxa"/>
          <w:right w:w="108" w:type="dxa"/>
        </w:tblCellMar>
      </w:tblPr>
      <w:tblGrid>
        <w:gridCol w:w="2254"/>
        <w:gridCol w:w="6276"/>
      </w:tblGrid>
      <w:tr>
        <w:tblPrEx>
          <w:tblLayout w:type="fixed"/>
          <w:tblCellMar>
            <w:top w:w="0" w:type="dxa"/>
            <w:left w:w="108" w:type="dxa"/>
            <w:bottom w:w="0" w:type="dxa"/>
            <w:right w:w="108" w:type="dxa"/>
          </w:tblCellMar>
        </w:tblPrEx>
        <w:tc>
          <w:tcPr>
            <w:tcW w:w="2254" w:type="dxa"/>
            <w:tcBorders>
              <w:top w:val="nil"/>
              <w:left w:val="nil"/>
              <w:bottom w:val="nil"/>
              <w:right w:val="nil"/>
            </w:tcBorders>
          </w:tcPr>
          <w:p>
            <w:pPr>
              <w:spacing w:before="160" w:line="560" w:lineRule="exact"/>
              <w:textAlignment w:val="bottom"/>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申报单位（盖章）</w:t>
            </w:r>
          </w:p>
        </w:tc>
        <w:tc>
          <w:tcPr>
            <w:tcW w:w="6276" w:type="dxa"/>
            <w:tcBorders>
              <w:top w:val="nil"/>
              <w:left w:val="nil"/>
              <w:bottom w:val="single" w:color="auto" w:sz="4" w:space="0"/>
              <w:right w:val="nil"/>
            </w:tcBorders>
          </w:tcPr>
          <w:p>
            <w:pPr>
              <w:spacing w:before="160" w:line="560" w:lineRule="exact"/>
              <w:ind w:firstLine="3220" w:firstLineChars="1150"/>
              <w:textAlignment w:val="bottom"/>
              <w:rPr>
                <w:rFonts w:ascii="仿宋_GB2312" w:hAnsi="仿宋_GB2312" w:eastAsia="仿宋_GB2312" w:cs="仿宋_GB2312"/>
                <w:color w:val="auto"/>
                <w:sz w:val="28"/>
                <w:szCs w:val="28"/>
                <w:highlight w:val="none"/>
              </w:rPr>
            </w:pPr>
          </w:p>
        </w:tc>
      </w:tr>
      <w:tr>
        <w:tblPrEx>
          <w:tblLayout w:type="fixed"/>
          <w:tblCellMar>
            <w:top w:w="0" w:type="dxa"/>
            <w:left w:w="108" w:type="dxa"/>
            <w:bottom w:w="0" w:type="dxa"/>
            <w:right w:w="108" w:type="dxa"/>
          </w:tblCellMar>
        </w:tblPrEx>
        <w:tc>
          <w:tcPr>
            <w:tcW w:w="2254" w:type="dxa"/>
            <w:tcBorders>
              <w:top w:val="nil"/>
              <w:left w:val="nil"/>
              <w:bottom w:val="nil"/>
              <w:right w:val="nil"/>
            </w:tcBorders>
          </w:tcPr>
          <w:p>
            <w:pPr>
              <w:spacing w:before="160" w:line="560" w:lineRule="exact"/>
              <w:textAlignment w:val="bottom"/>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所属行业</w:t>
            </w:r>
          </w:p>
        </w:tc>
        <w:tc>
          <w:tcPr>
            <w:tcW w:w="6276" w:type="dxa"/>
            <w:tcBorders>
              <w:top w:val="nil"/>
              <w:left w:val="nil"/>
              <w:bottom w:val="single" w:color="auto" w:sz="4" w:space="0"/>
              <w:right w:val="nil"/>
            </w:tcBorders>
          </w:tcPr>
          <w:p>
            <w:pPr>
              <w:spacing w:before="160" w:line="560" w:lineRule="exact"/>
              <w:ind w:firstLine="3220" w:firstLineChars="1150"/>
              <w:textAlignment w:val="bottom"/>
              <w:rPr>
                <w:rFonts w:ascii="仿宋_GB2312" w:hAnsi="仿宋_GB2312" w:eastAsia="仿宋_GB2312" w:cs="仿宋_GB2312"/>
                <w:color w:val="auto"/>
                <w:sz w:val="28"/>
                <w:szCs w:val="28"/>
                <w:highlight w:val="none"/>
              </w:rPr>
            </w:pPr>
          </w:p>
        </w:tc>
      </w:tr>
      <w:tr>
        <w:tblPrEx>
          <w:tblLayout w:type="fixed"/>
          <w:tblCellMar>
            <w:top w:w="0" w:type="dxa"/>
            <w:left w:w="108" w:type="dxa"/>
            <w:bottom w:w="0" w:type="dxa"/>
            <w:right w:w="108" w:type="dxa"/>
          </w:tblCellMar>
        </w:tblPrEx>
        <w:trPr>
          <w:trHeight w:val="595" w:hRule="atLeast"/>
        </w:trPr>
        <w:tc>
          <w:tcPr>
            <w:tcW w:w="2254" w:type="dxa"/>
            <w:tcBorders>
              <w:top w:val="nil"/>
              <w:left w:val="nil"/>
              <w:bottom w:val="nil"/>
              <w:right w:val="nil"/>
            </w:tcBorders>
            <w:vAlign w:val="bottom"/>
          </w:tcPr>
          <w:p>
            <w:pPr>
              <w:spacing w:before="160" w:line="560" w:lineRule="exact"/>
              <w:textAlignment w:val="bottom"/>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细分行业</w:t>
            </w:r>
          </w:p>
        </w:tc>
        <w:tc>
          <w:tcPr>
            <w:tcW w:w="6276" w:type="dxa"/>
            <w:tcBorders>
              <w:top w:val="nil"/>
              <w:left w:val="nil"/>
              <w:bottom w:val="single" w:color="auto" w:sz="4" w:space="0"/>
              <w:right w:val="nil"/>
            </w:tcBorders>
            <w:vAlign w:val="bottom"/>
          </w:tcPr>
          <w:p>
            <w:pPr>
              <w:snapToGrid w:val="0"/>
              <w:spacing w:line="360" w:lineRule="auto"/>
              <w:jc w:val="center"/>
              <w:rPr>
                <w:rFonts w:ascii="仿宋_GB2312" w:hAnsi="仿宋_GB2312" w:eastAsia="仿宋_GB2312" w:cs="仿宋_GB2312"/>
                <w:color w:val="auto"/>
                <w:sz w:val="28"/>
                <w:szCs w:val="28"/>
                <w:highlight w:val="none"/>
              </w:rPr>
            </w:pPr>
          </w:p>
        </w:tc>
      </w:tr>
      <w:tr>
        <w:tblPrEx>
          <w:tblLayout w:type="fixed"/>
          <w:tblCellMar>
            <w:top w:w="0" w:type="dxa"/>
            <w:left w:w="108" w:type="dxa"/>
            <w:bottom w:w="0" w:type="dxa"/>
            <w:right w:w="108" w:type="dxa"/>
          </w:tblCellMar>
        </w:tblPrEx>
        <w:trPr>
          <w:trHeight w:val="90" w:hRule="atLeast"/>
        </w:trPr>
        <w:tc>
          <w:tcPr>
            <w:tcW w:w="2254" w:type="dxa"/>
            <w:tcBorders>
              <w:top w:val="nil"/>
              <w:left w:val="nil"/>
              <w:bottom w:val="nil"/>
              <w:right w:val="nil"/>
            </w:tcBorders>
          </w:tcPr>
          <w:p>
            <w:pPr>
              <w:spacing w:before="160" w:line="560" w:lineRule="exact"/>
              <w:textAlignment w:val="bottom"/>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 系 人</w:t>
            </w:r>
          </w:p>
        </w:tc>
        <w:tc>
          <w:tcPr>
            <w:tcW w:w="6276" w:type="dxa"/>
            <w:tcBorders>
              <w:top w:val="single" w:color="auto" w:sz="4" w:space="0"/>
              <w:left w:val="nil"/>
              <w:bottom w:val="single" w:color="auto" w:sz="4" w:space="0"/>
              <w:right w:val="nil"/>
            </w:tcBorders>
          </w:tcPr>
          <w:p>
            <w:pPr>
              <w:spacing w:before="160" w:line="560" w:lineRule="exact"/>
              <w:textAlignment w:val="bottom"/>
              <w:rPr>
                <w:rFonts w:ascii="仿宋_GB2312" w:hAnsi="仿宋_GB2312" w:eastAsia="仿宋_GB2312" w:cs="仿宋_GB2312"/>
                <w:color w:val="auto"/>
                <w:sz w:val="28"/>
                <w:szCs w:val="28"/>
                <w:highlight w:val="none"/>
              </w:rPr>
            </w:pPr>
          </w:p>
        </w:tc>
      </w:tr>
      <w:tr>
        <w:tblPrEx>
          <w:tblLayout w:type="fixed"/>
          <w:tblCellMar>
            <w:top w:w="0" w:type="dxa"/>
            <w:left w:w="108" w:type="dxa"/>
            <w:bottom w:w="0" w:type="dxa"/>
            <w:right w:w="108" w:type="dxa"/>
          </w:tblCellMar>
        </w:tblPrEx>
        <w:tc>
          <w:tcPr>
            <w:tcW w:w="2254" w:type="dxa"/>
            <w:tcBorders>
              <w:top w:val="nil"/>
              <w:left w:val="nil"/>
              <w:bottom w:val="nil"/>
              <w:right w:val="nil"/>
            </w:tcBorders>
          </w:tcPr>
          <w:p>
            <w:pPr>
              <w:spacing w:before="160" w:line="560" w:lineRule="exact"/>
              <w:textAlignment w:val="bottom"/>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联系电话</w:t>
            </w:r>
          </w:p>
        </w:tc>
        <w:tc>
          <w:tcPr>
            <w:tcW w:w="6276" w:type="dxa"/>
            <w:tcBorders>
              <w:top w:val="single" w:color="auto" w:sz="4" w:space="0"/>
              <w:left w:val="nil"/>
              <w:bottom w:val="single" w:color="auto" w:sz="4" w:space="0"/>
              <w:right w:val="nil"/>
            </w:tcBorders>
          </w:tcPr>
          <w:p>
            <w:pPr>
              <w:spacing w:before="160" w:line="560" w:lineRule="exact"/>
              <w:textAlignment w:val="bottom"/>
              <w:rPr>
                <w:rFonts w:ascii="仿宋_GB2312" w:hAnsi="仿宋_GB2312" w:eastAsia="仿宋_GB2312" w:cs="仿宋_GB2312"/>
                <w:color w:val="auto"/>
                <w:sz w:val="28"/>
                <w:szCs w:val="28"/>
                <w:highlight w:val="none"/>
              </w:rPr>
            </w:pPr>
          </w:p>
        </w:tc>
      </w:tr>
      <w:tr>
        <w:tblPrEx>
          <w:tblLayout w:type="fixed"/>
          <w:tblCellMar>
            <w:top w:w="0" w:type="dxa"/>
            <w:left w:w="108" w:type="dxa"/>
            <w:bottom w:w="0" w:type="dxa"/>
            <w:right w:w="108" w:type="dxa"/>
          </w:tblCellMar>
        </w:tblPrEx>
        <w:tc>
          <w:tcPr>
            <w:tcW w:w="2254" w:type="dxa"/>
            <w:tcBorders>
              <w:top w:val="nil"/>
              <w:left w:val="nil"/>
              <w:bottom w:val="nil"/>
              <w:right w:val="nil"/>
            </w:tcBorders>
          </w:tcPr>
          <w:p>
            <w:pPr>
              <w:spacing w:before="160" w:line="560" w:lineRule="exact"/>
              <w:textAlignment w:val="bottom"/>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填报日期</w:t>
            </w:r>
          </w:p>
        </w:tc>
        <w:tc>
          <w:tcPr>
            <w:tcW w:w="6276" w:type="dxa"/>
            <w:tcBorders>
              <w:top w:val="single" w:color="auto" w:sz="4" w:space="0"/>
              <w:left w:val="nil"/>
              <w:bottom w:val="single" w:color="auto" w:sz="4" w:space="0"/>
              <w:right w:val="nil"/>
            </w:tcBorders>
          </w:tcPr>
          <w:p>
            <w:pPr>
              <w:spacing w:before="160" w:line="560" w:lineRule="exact"/>
              <w:textAlignment w:val="bottom"/>
              <w:rPr>
                <w:rFonts w:ascii="仿宋_GB2312" w:hAnsi="仿宋_GB2312" w:eastAsia="仿宋_GB2312" w:cs="仿宋_GB2312"/>
                <w:color w:val="auto"/>
                <w:sz w:val="28"/>
                <w:szCs w:val="28"/>
                <w:highlight w:val="none"/>
              </w:rPr>
            </w:pPr>
          </w:p>
        </w:tc>
      </w:tr>
    </w:tbl>
    <w:p>
      <w:pPr>
        <w:widowControl/>
        <w:jc w:val="left"/>
        <w:rPr>
          <w:rFonts w:ascii="方正小标宋简体" w:eastAsia="方正小标宋简体"/>
          <w:color w:val="auto"/>
          <w:sz w:val="32"/>
          <w:szCs w:val="32"/>
          <w:highlight w:val="none"/>
        </w:rPr>
        <w:sectPr>
          <w:pgSz w:w="11906" w:h="16838"/>
          <w:pgMar w:top="1440" w:right="1800" w:bottom="1440" w:left="1800" w:header="851" w:footer="992" w:gutter="0"/>
          <w:cols w:space="425" w:num="1"/>
          <w:docGrid w:type="lines" w:linePitch="312" w:charSpace="0"/>
        </w:sect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2306"/>
        <w:gridCol w:w="198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522" w:type="dxa"/>
            <w:gridSpan w:val="4"/>
            <w:shd w:val="clear" w:color="auto" w:fill="F1F1F1" w:themeFill="background1" w:themeFillShade="F2"/>
            <w:vAlign w:val="center"/>
          </w:tcPr>
          <w:p>
            <w:pPr>
              <w:spacing w:line="300" w:lineRule="exact"/>
              <w:rPr>
                <w:rFonts w:eastAsia="方正仿宋_GBK" w:cs="方正仿宋_GBK"/>
                <w:b/>
                <w:bCs/>
                <w:color w:val="auto"/>
                <w:highlight w:val="none"/>
              </w:rPr>
            </w:pPr>
            <w:r>
              <w:rPr>
                <w:rFonts w:hint="eastAsia" w:ascii="仿宋_GB2312" w:hAnsi="仿宋_GB2312" w:eastAsia="仿宋_GB2312" w:cs="仿宋_GB2312"/>
                <w:b/>
                <w:bCs/>
                <w:color w:val="auto"/>
                <w:sz w:val="28"/>
                <w:szCs w:val="36"/>
                <w:highlight w:val="none"/>
              </w:rPr>
              <w:t>第一部分：企业概况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企业名称</w:t>
            </w:r>
          </w:p>
        </w:tc>
        <w:tc>
          <w:tcPr>
            <w:tcW w:w="2306" w:type="dxa"/>
            <w:shd w:val="clear" w:color="auto" w:fill="auto"/>
            <w:vAlign w:val="center"/>
          </w:tcPr>
          <w:p>
            <w:pPr>
              <w:spacing w:line="300" w:lineRule="exact"/>
              <w:jc w:val="center"/>
              <w:rPr>
                <w:rFonts w:eastAsia="微软雅黑"/>
                <w:color w:val="auto"/>
                <w:highlight w:val="none"/>
              </w:rPr>
            </w:pPr>
          </w:p>
        </w:tc>
        <w:tc>
          <w:tcPr>
            <w:tcW w:w="1982"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所属区域</w:t>
            </w:r>
          </w:p>
        </w:tc>
        <w:tc>
          <w:tcPr>
            <w:tcW w:w="2443" w:type="dxa"/>
            <w:shd w:val="clear" w:color="auto" w:fill="auto"/>
            <w:vAlign w:val="center"/>
          </w:tcPr>
          <w:p>
            <w:pPr>
              <w:spacing w:line="300" w:lineRule="exact"/>
              <w:jc w:val="center"/>
              <w:rPr>
                <w:rFonts w:eastAsia="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联系人</w:t>
            </w:r>
          </w:p>
        </w:tc>
        <w:tc>
          <w:tcPr>
            <w:tcW w:w="2306" w:type="dxa"/>
            <w:shd w:val="clear" w:color="auto" w:fill="auto"/>
            <w:vAlign w:val="center"/>
          </w:tcPr>
          <w:p>
            <w:pPr>
              <w:spacing w:line="300" w:lineRule="exact"/>
              <w:jc w:val="center"/>
              <w:rPr>
                <w:rFonts w:eastAsia="微软雅黑"/>
                <w:color w:val="auto"/>
                <w:highlight w:val="none"/>
              </w:rPr>
            </w:pPr>
          </w:p>
        </w:tc>
        <w:tc>
          <w:tcPr>
            <w:tcW w:w="1982"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联系方式</w:t>
            </w:r>
          </w:p>
        </w:tc>
        <w:tc>
          <w:tcPr>
            <w:tcW w:w="2443" w:type="dxa"/>
            <w:shd w:val="clear" w:color="auto" w:fill="auto"/>
            <w:vAlign w:val="center"/>
          </w:tcPr>
          <w:p>
            <w:pPr>
              <w:spacing w:line="300" w:lineRule="exact"/>
              <w:jc w:val="center"/>
              <w:rPr>
                <w:rFonts w:eastAsia="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企业信用代码</w:t>
            </w:r>
          </w:p>
        </w:tc>
        <w:tc>
          <w:tcPr>
            <w:tcW w:w="6731" w:type="dxa"/>
            <w:gridSpan w:val="3"/>
            <w:shd w:val="clear" w:color="auto" w:fill="auto"/>
            <w:vAlign w:val="center"/>
          </w:tcPr>
          <w:p>
            <w:pPr>
              <w:spacing w:line="300" w:lineRule="exact"/>
              <w:jc w:val="center"/>
              <w:rPr>
                <w:rFonts w:eastAsia="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所属行业</w:t>
            </w:r>
          </w:p>
        </w:tc>
        <w:tc>
          <w:tcPr>
            <w:tcW w:w="6731" w:type="dxa"/>
            <w:gridSpan w:val="3"/>
            <w:shd w:val="clear" w:color="auto" w:fill="auto"/>
            <w:vAlign w:val="center"/>
          </w:tcPr>
          <w:p>
            <w:pPr>
              <w:spacing w:line="400" w:lineRule="exact"/>
              <w:rPr>
                <w:rFonts w:eastAsia="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轻工纺织业</w:t>
            </w:r>
          </w:p>
          <w:p>
            <w:pPr>
              <w:spacing w:line="400" w:lineRule="exact"/>
              <w:rPr>
                <w:rFonts w:eastAsia="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计算机、通信和其他电子设备制造业</w:t>
            </w:r>
            <w:r>
              <w:rPr>
                <w:rFonts w:eastAsia="微软雅黑"/>
                <w:color w:val="auto"/>
                <w:highlight w:val="none"/>
              </w:rPr>
              <w:t xml:space="preserve"> </w:t>
            </w:r>
          </w:p>
          <w:p>
            <w:pPr>
              <w:spacing w:line="400" w:lineRule="exact"/>
              <w:rPr>
                <w:rFonts w:eastAsia="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细分行业</w:t>
            </w:r>
          </w:p>
        </w:tc>
        <w:tc>
          <w:tcPr>
            <w:tcW w:w="6731" w:type="dxa"/>
            <w:gridSpan w:val="3"/>
            <w:shd w:val="clear" w:color="auto" w:fill="auto"/>
            <w:vAlign w:val="center"/>
          </w:tcPr>
          <w:p>
            <w:pPr>
              <w:spacing w:line="400" w:lineRule="exact"/>
              <w:rPr>
                <w:rFonts w:eastAsia="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针织或钩针编织物及其制造</w:t>
            </w:r>
          </w:p>
          <w:p>
            <w:pPr>
              <w:spacing w:line="400" w:lineRule="exact"/>
              <w:rPr>
                <w:rFonts w:eastAsia="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 xml:space="preserve">棉纺织或化纤纺织及印染精加工 </w:t>
            </w:r>
          </w:p>
          <w:p>
            <w:pPr>
              <w:spacing w:line="400" w:lineRule="exact"/>
              <w:rPr>
                <w:rFonts w:eastAsia="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电子器件制造及配套</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eastAsia="微软雅黑"/>
                <w:color w:val="auto"/>
                <w:highlight w:val="none"/>
              </w:rPr>
              <w:t>汽车零部件及配件制造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优质中小企业层次</w:t>
            </w:r>
          </w:p>
        </w:tc>
        <w:tc>
          <w:tcPr>
            <w:tcW w:w="673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创新型中小企业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省级专精特新中小企业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国家专精特新“小巨人”企业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制造业单项冠军企业</w:t>
            </w:r>
          </w:p>
          <w:p>
            <w:pPr>
              <w:pStyle w:val="3"/>
              <w:keepNext w:val="0"/>
              <w:keepLines w:val="0"/>
              <w:pageBreakBefore w:val="0"/>
              <w:widowControl w:val="0"/>
              <w:kinsoku/>
              <w:wordWrap/>
              <w:overflowPunct/>
              <w:topLinePunct w:val="0"/>
              <w:autoSpaceDE/>
              <w:autoSpaceDN/>
              <w:bidi w:val="0"/>
              <w:adjustRightInd/>
              <w:snapToGrid/>
              <w:spacing w:after="0" w:line="400" w:lineRule="exact"/>
              <w:textAlignment w:val="auto"/>
              <w:rPr>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已获财政支持情况</w:t>
            </w:r>
          </w:p>
        </w:tc>
        <w:tc>
          <w:tcPr>
            <w:tcW w:w="6731" w:type="dxa"/>
            <w:gridSpan w:val="3"/>
            <w:shd w:val="clear" w:color="auto" w:fill="auto"/>
            <w:vAlign w:val="center"/>
          </w:tcPr>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已获得中央财政中小企业发展专项资金支持的专精特新“小巨人”企业</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已纳入《工业和信息化部办公厅 财政部办公厅关于开展财政支持中小企业数字化转型试点工作的通知》（工信厅联企业〔2022〕22号）中改造试点的中小企业</w:t>
            </w:r>
          </w:p>
          <w:p>
            <w:pPr>
              <w:spacing w:line="400" w:lineRule="exact"/>
              <w:rPr>
                <w:rFonts w:eastAsia="微软雅黑"/>
                <w:color w:val="auto"/>
                <w:highlight w:val="none"/>
              </w:rPr>
            </w:pPr>
            <w:r>
              <w:rPr>
                <w:rFonts w:hint="eastAsia" w:eastAsia="微软雅黑"/>
                <w:color w:val="auto"/>
                <w:highlight w:val="none"/>
              </w:rPr>
              <w:sym w:font="Wingdings" w:char="00A8"/>
            </w:r>
            <w:r>
              <w:rPr>
                <w:rFonts w:hint="eastAsia" w:eastAsia="微软雅黑"/>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企业规模</w:t>
            </w:r>
          </w:p>
        </w:tc>
        <w:tc>
          <w:tcPr>
            <w:tcW w:w="6731" w:type="dxa"/>
            <w:gridSpan w:val="3"/>
            <w:shd w:val="clear" w:color="auto" w:fill="auto"/>
            <w:vAlign w:val="center"/>
          </w:tcPr>
          <w:p>
            <w:pPr>
              <w:spacing w:line="400" w:lineRule="exact"/>
              <w:rPr>
                <w:rFonts w:eastAsia="微软雅黑"/>
                <w:color w:val="auto"/>
                <w:highlight w:val="none"/>
              </w:rPr>
            </w:pPr>
            <w:r>
              <w:rPr>
                <w:rFonts w:hint="eastAsia" w:eastAsia="微软雅黑"/>
                <w:color w:val="auto"/>
                <w:highlight w:val="none"/>
              </w:rPr>
              <w:t>（1）</w:t>
            </w:r>
            <w:r>
              <w:rPr>
                <w:rFonts w:hint="eastAsia" w:eastAsia="微软雅黑"/>
                <w:color w:val="auto"/>
                <w:highlight w:val="none"/>
              </w:rPr>
              <w:sym w:font="Wingdings" w:char="00A8"/>
            </w:r>
            <w:r>
              <w:rPr>
                <w:rFonts w:hint="eastAsia" w:eastAsia="微软雅黑"/>
                <w:color w:val="auto"/>
                <w:highlight w:val="none"/>
              </w:rPr>
              <w:t xml:space="preserve">规模以上工业企业 </w:t>
            </w:r>
            <w:r>
              <w:rPr>
                <w:rFonts w:eastAsia="微软雅黑"/>
                <w:color w:val="auto"/>
                <w:highlight w:val="none"/>
              </w:rPr>
              <w:t xml:space="preserve"> </w:t>
            </w:r>
            <w:r>
              <w:rPr>
                <w:rFonts w:hint="eastAsia" w:eastAsia="微软雅黑"/>
                <w:color w:val="auto"/>
                <w:highlight w:val="none"/>
              </w:rPr>
              <w:sym w:font="Wingdings" w:char="00A8"/>
            </w:r>
            <w:r>
              <w:rPr>
                <w:rFonts w:hint="eastAsia" w:eastAsia="微软雅黑"/>
                <w:color w:val="auto"/>
                <w:highlight w:val="none"/>
              </w:rPr>
              <w:t>规模以下工业企业</w:t>
            </w:r>
          </w:p>
          <w:p>
            <w:pPr>
              <w:spacing w:line="400" w:lineRule="exact"/>
              <w:rPr>
                <w:rFonts w:eastAsia="微软雅黑"/>
                <w:color w:val="auto"/>
                <w:highlight w:val="none"/>
              </w:rPr>
            </w:pPr>
            <w:r>
              <w:rPr>
                <w:rFonts w:hint="eastAsia" w:eastAsia="微软雅黑"/>
                <w:color w:val="auto"/>
                <w:highlight w:val="none"/>
              </w:rPr>
              <w:t>（2）</w:t>
            </w:r>
            <w:r>
              <w:rPr>
                <w:rFonts w:hint="eastAsia" w:eastAsia="微软雅黑"/>
                <w:color w:val="auto"/>
                <w:highlight w:val="none"/>
              </w:rPr>
              <w:sym w:font="Wingdings" w:char="00A8"/>
            </w:r>
            <w:r>
              <w:rPr>
                <w:rFonts w:hint="eastAsia" w:eastAsia="微软雅黑"/>
                <w:color w:val="auto"/>
                <w:highlight w:val="none"/>
              </w:rPr>
              <w:t xml:space="preserve">中型企业  </w:t>
            </w:r>
            <w:r>
              <w:rPr>
                <w:rFonts w:hint="eastAsia" w:eastAsia="微软雅黑"/>
                <w:color w:val="auto"/>
                <w:highlight w:val="none"/>
              </w:rPr>
              <w:sym w:font="Wingdings" w:char="00A8"/>
            </w:r>
            <w:r>
              <w:rPr>
                <w:rFonts w:hint="eastAsia" w:eastAsia="微软雅黑"/>
                <w:color w:val="auto"/>
                <w:highlight w:val="none"/>
              </w:rPr>
              <w:t xml:space="preserve">小型企业 </w:t>
            </w:r>
            <w:r>
              <w:rPr>
                <w:rFonts w:eastAsia="微软雅黑"/>
                <w:color w:val="auto"/>
                <w:highlight w:val="none"/>
              </w:rPr>
              <w:t xml:space="preserve"> </w:t>
            </w:r>
            <w:r>
              <w:rPr>
                <w:rFonts w:hint="eastAsia" w:eastAsia="微软雅黑"/>
                <w:color w:val="auto"/>
                <w:highlight w:val="none"/>
              </w:rPr>
              <w:sym w:font="Wingdings" w:char="00A8"/>
            </w:r>
            <w:r>
              <w:rPr>
                <w:rFonts w:hint="eastAsia" w:eastAsia="微软雅黑"/>
                <w:color w:val="auto"/>
                <w:highlight w:val="none"/>
              </w:rPr>
              <w:t>微型企业</w:t>
            </w:r>
          </w:p>
          <w:p>
            <w:pPr>
              <w:pStyle w:val="3"/>
              <w:spacing w:after="0" w:line="400" w:lineRule="exact"/>
              <w:rPr>
                <w:color w:val="auto"/>
                <w:highlight w:val="none"/>
              </w:rPr>
            </w:pPr>
            <w:r>
              <w:rPr>
                <w:rFonts w:eastAsia="微软雅黑"/>
                <w:color w:val="auto"/>
                <w:highlight w:val="none"/>
              </w:rPr>
              <w:t>（</w:t>
            </w:r>
            <w:r>
              <w:rPr>
                <w:rFonts w:hint="eastAsia" w:eastAsia="微软雅黑"/>
                <w:color w:val="auto"/>
                <w:highlight w:val="none"/>
              </w:rPr>
              <w:t>企业规模测评网址：</w:t>
            </w:r>
            <w:r>
              <w:rPr>
                <w:color w:val="auto"/>
                <w:highlight w:val="none"/>
              </w:rPr>
              <w:fldChar w:fldCharType="begin"/>
            </w:r>
            <w:r>
              <w:rPr>
                <w:color w:val="auto"/>
                <w:highlight w:val="none"/>
              </w:rPr>
              <w:instrText xml:space="preserve"> HYPERLINK "https://baosong.miit.gov.cn/ScaleTest" </w:instrText>
            </w:r>
            <w:r>
              <w:rPr>
                <w:color w:val="auto"/>
                <w:highlight w:val="none"/>
              </w:rPr>
              <w:fldChar w:fldCharType="separate"/>
            </w:r>
            <w:r>
              <w:rPr>
                <w:rStyle w:val="6"/>
                <w:rFonts w:eastAsia="微软雅黑"/>
                <w:color w:val="auto"/>
                <w:highlight w:val="none"/>
              </w:rPr>
              <w:t>https://baosong.miit.gov.cn/ScaleTest</w:t>
            </w:r>
            <w:r>
              <w:rPr>
                <w:rStyle w:val="6"/>
                <w:rFonts w:eastAsia="微软雅黑"/>
                <w:color w:val="auto"/>
                <w:highlight w:val="none"/>
              </w:rPr>
              <w:fldChar w:fldCharType="end"/>
            </w:r>
            <w:r>
              <w:rPr>
                <w:rFonts w:hint="eastAsia" w:eastAsia="微软雅黑"/>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企业荣誉</w:t>
            </w:r>
          </w:p>
        </w:tc>
        <w:tc>
          <w:tcPr>
            <w:tcW w:w="6731" w:type="dxa"/>
            <w:gridSpan w:val="3"/>
            <w:shd w:val="clear" w:color="auto" w:fill="auto"/>
            <w:vAlign w:val="center"/>
          </w:tcPr>
          <w:p>
            <w:pPr>
              <w:spacing w:line="400" w:lineRule="exact"/>
              <w:rPr>
                <w:rFonts w:ascii="微软雅黑" w:hAnsi="微软雅黑" w:eastAsia="微软雅黑" w:cs="微软雅黑"/>
                <w:color w:val="auto"/>
                <w:highlight w:val="none"/>
              </w:rPr>
            </w:pPr>
            <w:r>
              <w:rPr>
                <w:rFonts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省级新一代信息技术与制造业融合发展标杆企业</w:t>
            </w:r>
          </w:p>
          <w:p>
            <w:pPr>
              <w:spacing w:line="400" w:lineRule="exact"/>
              <w:rPr>
                <w:rFonts w:ascii="微软雅黑" w:hAnsi="微软雅黑" w:eastAsia="微软雅黑" w:cs="微软雅黑"/>
                <w:color w:val="auto"/>
                <w:highlight w:val="none"/>
              </w:rPr>
            </w:pPr>
            <w:r>
              <w:rPr>
                <w:rFonts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省级工业互联网示范平台</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省智能制造样板工厂（车间）</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国家级中小企业数字化转型试点</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国家级工业互联网平台创新领航应用案例</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国家级工业互联网试点示范</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国家级大数据产业发展试点示范</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国家级新一代信息技术与制造业融合发展试点示范</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国家级制造业与互联网融合发展试点示范</w:t>
            </w:r>
          </w:p>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国家级智能制造试点示范工厂</w:t>
            </w:r>
          </w:p>
          <w:p>
            <w:pPr>
              <w:pStyle w:val="3"/>
              <w:spacing w:after="0" w:line="400" w:lineRule="exact"/>
              <w:rPr>
                <w:color w:val="auto"/>
                <w:highlight w:val="none"/>
              </w:rPr>
            </w:pPr>
            <w:r>
              <w:rPr>
                <w:rFonts w:hint="eastAsia" w:ascii="微软雅黑" w:hAnsi="微软雅黑" w:eastAsia="微软雅黑" w:cs="微软雅黑"/>
                <w:color w:val="auto"/>
                <w:highlight w:val="none"/>
              </w:rPr>
              <w:sym w:font="Wingdings" w:char="00A8"/>
            </w:r>
            <w:r>
              <w:rPr>
                <w:rFonts w:hint="eastAsia" w:ascii="微软雅黑" w:hAnsi="微软雅黑" w:eastAsia="微软雅黑" w:cs="微软雅黑"/>
                <w:color w:val="auto"/>
                <w:highlight w:val="none"/>
              </w:rPr>
              <w:t>其他：</w:t>
            </w:r>
            <w:r>
              <w:rPr>
                <w:rFonts w:eastAsia="微软雅黑"/>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主营产品及业务</w:t>
            </w:r>
          </w:p>
        </w:tc>
        <w:tc>
          <w:tcPr>
            <w:tcW w:w="6731" w:type="dxa"/>
            <w:gridSpan w:val="3"/>
            <w:shd w:val="clear" w:color="auto" w:fill="auto"/>
            <w:vAlign w:val="center"/>
          </w:tcPr>
          <w:p>
            <w:pPr>
              <w:spacing w:line="300" w:lineRule="exact"/>
              <w:jc w:val="lef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（请用文字简要阐述）</w:t>
            </w:r>
          </w:p>
          <w:p>
            <w:pPr>
              <w:spacing w:line="400" w:lineRule="exact"/>
              <w:rPr>
                <w:color w:val="auto"/>
                <w:highlight w:val="none"/>
              </w:rPr>
            </w:pPr>
          </w:p>
          <w:p>
            <w:pPr>
              <w:pStyle w:val="3"/>
              <w:rPr>
                <w:rFonts w:eastAsia="微软雅黑"/>
                <w:color w:val="auto"/>
                <w:highlight w:val="none"/>
              </w:rPr>
            </w:pPr>
          </w:p>
          <w:p>
            <w:pPr>
              <w:pStyle w:val="3"/>
              <w:rPr>
                <w:rFonts w:eastAsia="微软雅黑"/>
                <w:color w:val="auto"/>
                <w:highlight w:val="none"/>
              </w:rPr>
            </w:pPr>
          </w:p>
          <w:p>
            <w:pPr>
              <w:pStyle w:val="3"/>
              <w:rPr>
                <w:rFonts w:eastAsia="微软雅黑"/>
                <w:color w:val="auto"/>
                <w:highlight w:val="none"/>
              </w:rPr>
            </w:pPr>
          </w:p>
          <w:p>
            <w:pPr>
              <w:pStyle w:val="3"/>
              <w:rPr>
                <w:rFonts w:eastAsia="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营业收入</w:t>
            </w:r>
          </w:p>
        </w:tc>
        <w:tc>
          <w:tcPr>
            <w:tcW w:w="6731" w:type="dxa"/>
            <w:gridSpan w:val="3"/>
            <w:shd w:val="clear" w:color="auto" w:fill="auto"/>
            <w:vAlign w:val="center"/>
          </w:tcPr>
          <w:p>
            <w:pPr>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上一年度 </w:t>
            </w:r>
            <w:r>
              <w:rPr>
                <w:rFonts w:eastAsia="微软雅黑"/>
                <w:color w:val="auto"/>
                <w:highlight w:val="none"/>
                <w:u w:val="single"/>
              </w:rPr>
              <w:t xml:space="preserve">      </w:t>
            </w:r>
            <w:r>
              <w:rPr>
                <w:rFonts w:eastAsia="微软雅黑"/>
                <w:color w:val="auto"/>
                <w:highlight w:val="none"/>
              </w:rPr>
              <w:t xml:space="preserve"> </w:t>
            </w:r>
            <w:r>
              <w:rPr>
                <w:rFonts w:hint="eastAsia" w:ascii="微软雅黑" w:hAnsi="微软雅黑" w:eastAsia="微软雅黑" w:cs="微软雅黑"/>
                <w:color w:val="auto"/>
                <w:highlight w:val="none"/>
              </w:rPr>
              <w:t>万元（按填报日期）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522" w:type="dxa"/>
            <w:gridSpan w:val="4"/>
            <w:shd w:val="clear" w:color="auto" w:fill="F1F1F1" w:themeFill="background1" w:themeFillShade="F2"/>
            <w:vAlign w:val="center"/>
          </w:tcPr>
          <w:p>
            <w:pPr>
              <w:widowControl/>
              <w:rPr>
                <w:rFonts w:eastAsia="方正仿宋_GBK" w:cs="方正仿宋_GBK"/>
                <w:color w:val="auto"/>
                <w:highlight w:val="none"/>
              </w:rPr>
            </w:pPr>
            <w:r>
              <w:rPr>
                <w:rFonts w:hint="eastAsia" w:ascii="仿宋_GB2312" w:hAnsi="仿宋_GB2312" w:eastAsia="仿宋_GB2312" w:cs="仿宋_GB2312"/>
                <w:b/>
                <w:bCs/>
                <w:color w:val="auto"/>
                <w:sz w:val="28"/>
                <w:szCs w:val="36"/>
                <w:highlight w:val="none"/>
              </w:rPr>
              <w:t>第二部分：企业数字化转型现状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数字化转型自评测</w:t>
            </w:r>
          </w:p>
          <w:p>
            <w:pPr>
              <w:spacing w:line="300" w:lineRule="exact"/>
              <w:jc w:val="center"/>
              <w:rPr>
                <w:rFonts w:eastAsia="微软雅黑"/>
                <w:color w:val="auto"/>
                <w:highlight w:val="none"/>
              </w:rPr>
            </w:pPr>
            <w:r>
              <w:rPr>
                <w:rFonts w:hint="eastAsia" w:eastAsia="微软雅黑"/>
                <w:color w:val="auto"/>
                <w:highlight w:val="none"/>
              </w:rPr>
              <w:t>等级</w:t>
            </w:r>
          </w:p>
        </w:tc>
        <w:tc>
          <w:tcPr>
            <w:tcW w:w="6731" w:type="dxa"/>
            <w:gridSpan w:val="3"/>
            <w:shd w:val="clear" w:color="auto" w:fill="auto"/>
            <w:vAlign w:val="center"/>
          </w:tcPr>
          <w:p>
            <w:pPr>
              <w:widowControl/>
              <w:spacing w:line="400" w:lineRule="exact"/>
              <w:rPr>
                <w:rFonts w:eastAsia="微软雅黑"/>
                <w:color w:val="auto"/>
                <w:highlight w:val="none"/>
              </w:rPr>
            </w:pPr>
            <w:r>
              <w:rPr>
                <w:rFonts w:eastAsia="微软雅黑"/>
                <w:color w:val="auto"/>
                <w:highlight w:val="none"/>
              </w:rPr>
              <w:sym w:font="Wingdings 2" w:char="00A3"/>
            </w:r>
            <w:r>
              <w:rPr>
                <w:rFonts w:hint="eastAsia" w:eastAsia="微软雅黑"/>
                <w:color w:val="auto"/>
                <w:highlight w:val="none"/>
              </w:rPr>
              <w:t xml:space="preserve">无等级  </w:t>
            </w:r>
            <w:r>
              <w:rPr>
                <w:rFonts w:eastAsia="微软雅黑"/>
                <w:color w:val="auto"/>
                <w:highlight w:val="none"/>
              </w:rPr>
              <w:t xml:space="preserve">  </w:t>
            </w:r>
            <w:r>
              <w:rPr>
                <w:rFonts w:eastAsia="微软雅黑"/>
                <w:color w:val="auto"/>
                <w:highlight w:val="none"/>
              </w:rPr>
              <w:sym w:font="Wingdings 2" w:char="00A3"/>
            </w:r>
            <w:r>
              <w:rPr>
                <w:rFonts w:hint="eastAsia" w:eastAsia="微软雅黑"/>
                <w:color w:val="auto"/>
                <w:highlight w:val="none"/>
              </w:rPr>
              <w:t>一级</w:t>
            </w:r>
            <w:r>
              <w:rPr>
                <w:rFonts w:eastAsia="微软雅黑"/>
                <w:color w:val="auto"/>
                <w:highlight w:val="none"/>
              </w:rPr>
              <w:t xml:space="preserve">   </w:t>
            </w:r>
            <w:r>
              <w:rPr>
                <w:rFonts w:eastAsia="微软雅黑"/>
                <w:color w:val="auto"/>
                <w:highlight w:val="none"/>
              </w:rPr>
              <w:sym w:font="Wingdings 2" w:char="00A3"/>
            </w:r>
            <w:r>
              <w:rPr>
                <w:rFonts w:hint="eastAsia" w:eastAsia="微软雅黑"/>
                <w:color w:val="auto"/>
                <w:highlight w:val="none"/>
              </w:rPr>
              <w:t>二级</w:t>
            </w:r>
            <w:r>
              <w:rPr>
                <w:rFonts w:eastAsia="微软雅黑"/>
                <w:color w:val="auto"/>
                <w:highlight w:val="none"/>
              </w:rPr>
              <w:t xml:space="preserve">   </w:t>
            </w:r>
            <w:r>
              <w:rPr>
                <w:rFonts w:eastAsia="微软雅黑"/>
                <w:color w:val="auto"/>
                <w:highlight w:val="none"/>
              </w:rPr>
              <w:sym w:font="Wingdings 2" w:char="00A3"/>
            </w:r>
            <w:r>
              <w:rPr>
                <w:rFonts w:eastAsia="微软雅黑"/>
                <w:color w:val="auto"/>
                <w:highlight w:val="none"/>
              </w:rPr>
              <w:t>三级</w:t>
            </w:r>
            <w:r>
              <w:rPr>
                <w:rFonts w:hint="eastAsia" w:eastAsia="微软雅黑"/>
                <w:color w:val="auto"/>
                <w:highlight w:val="none"/>
              </w:rPr>
              <w:t xml:space="preserve"> </w:t>
            </w:r>
            <w:r>
              <w:rPr>
                <w:rFonts w:eastAsia="微软雅黑"/>
                <w:color w:val="auto"/>
                <w:highlight w:val="none"/>
              </w:rPr>
              <w:t xml:space="preserve">  </w:t>
            </w:r>
            <w:r>
              <w:rPr>
                <w:rFonts w:eastAsia="微软雅黑"/>
                <w:color w:val="auto"/>
                <w:highlight w:val="none"/>
              </w:rPr>
              <w:sym w:font="Wingdings 2" w:char="00A3"/>
            </w:r>
            <w:r>
              <w:rPr>
                <w:rFonts w:hint="eastAsia" w:eastAsia="微软雅黑"/>
                <w:color w:val="auto"/>
                <w:highlight w:val="none"/>
              </w:rPr>
              <w:t>四级</w:t>
            </w:r>
          </w:p>
          <w:p>
            <w:pPr>
              <w:widowControl/>
              <w:spacing w:line="400" w:lineRule="exact"/>
              <w:rPr>
                <w:rFonts w:eastAsia="微软雅黑"/>
                <w:color w:val="auto"/>
                <w:highlight w:val="none"/>
              </w:rPr>
            </w:pPr>
            <w:r>
              <w:rPr>
                <w:rFonts w:eastAsia="微软雅黑"/>
                <w:color w:val="auto"/>
                <w:highlight w:val="none"/>
              </w:rPr>
              <w:t>（</w:t>
            </w:r>
            <w:r>
              <w:rPr>
                <w:rFonts w:hint="eastAsia" w:eastAsia="微软雅黑"/>
                <w:color w:val="auto"/>
                <w:highlight w:val="none"/>
              </w:rPr>
              <w:t>网址：</w:t>
            </w:r>
            <w:r>
              <w:rPr>
                <w:rFonts w:eastAsia="微软雅黑"/>
                <w:color w:val="auto"/>
                <w:highlight w:val="none"/>
              </w:rPr>
              <w:t>https://zjtx.miit.gov.cn/zxqySy/main）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是否正在实施数字化转型规划/咨询/改造服务</w:t>
            </w:r>
          </w:p>
        </w:tc>
        <w:tc>
          <w:tcPr>
            <w:tcW w:w="6731" w:type="dxa"/>
            <w:gridSpan w:val="3"/>
            <w:shd w:val="clear" w:color="auto" w:fill="auto"/>
            <w:vAlign w:val="center"/>
          </w:tcPr>
          <w:p>
            <w:pPr>
              <w:widowControl/>
              <w:spacing w:line="400" w:lineRule="exact"/>
              <w:rPr>
                <w:rFonts w:eastAsia="微软雅黑"/>
                <w:color w:val="auto"/>
                <w:highlight w:val="none"/>
              </w:rPr>
            </w:pPr>
            <w:r>
              <w:rPr>
                <w:rFonts w:eastAsia="微软雅黑"/>
                <w:color w:val="auto"/>
                <w:highlight w:val="none"/>
              </w:rPr>
              <w:sym w:font="Wingdings 2" w:char="00A3"/>
            </w:r>
            <w:r>
              <w:rPr>
                <w:rFonts w:hint="eastAsia" w:eastAsia="微软雅黑"/>
                <w:color w:val="auto"/>
                <w:highlight w:val="none"/>
              </w:rPr>
              <w:t xml:space="preserve">是  </w:t>
            </w:r>
            <w:r>
              <w:rPr>
                <w:rFonts w:eastAsia="微软雅黑"/>
                <w:color w:val="auto"/>
                <w:highlight w:val="none"/>
              </w:rPr>
              <w:t xml:space="preserve">  </w:t>
            </w:r>
            <w:r>
              <w:rPr>
                <w:rFonts w:eastAsia="微软雅黑"/>
                <w:color w:val="auto"/>
                <w:highlight w:val="none"/>
              </w:rPr>
              <w:sym w:font="Wingdings 2" w:char="00A3"/>
            </w:r>
            <w:r>
              <w:rPr>
                <w:rFonts w:hint="eastAsia" w:eastAsia="微软雅黑"/>
                <w:color w:val="auto"/>
                <w:highlight w:val="none"/>
              </w:rPr>
              <w:t xml:space="preserve">否 </w:t>
            </w:r>
            <w:r>
              <w:rPr>
                <w:rFonts w:eastAsia="微软雅黑"/>
                <w:color w:val="auto"/>
                <w:highlight w:val="none"/>
              </w:rPr>
              <w:t xml:space="preserve">   </w:t>
            </w:r>
            <w:r>
              <w:rPr>
                <w:rFonts w:eastAsia="微软雅黑"/>
                <w:color w:val="auto"/>
                <w:highlight w:val="none"/>
              </w:rPr>
              <w:sym w:font="Wingdings 2" w:char="00A3"/>
            </w:r>
            <w:r>
              <w:rPr>
                <w:rFonts w:hint="eastAsia" w:eastAsia="微软雅黑"/>
                <w:color w:val="auto"/>
                <w:highlight w:val="none"/>
              </w:rPr>
              <w:t>计划中</w:t>
            </w:r>
            <w:r>
              <w:rPr>
                <w:rFonts w:eastAsia="微软雅黑"/>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791" w:type="dxa"/>
            <w:shd w:val="clear" w:color="auto" w:fill="auto"/>
            <w:vAlign w:val="center"/>
          </w:tcPr>
          <w:p>
            <w:pPr>
              <w:spacing w:line="300" w:lineRule="exact"/>
              <w:jc w:val="center"/>
              <w:rPr>
                <w:rFonts w:eastAsia="微软雅黑"/>
                <w:color w:val="auto"/>
                <w:highlight w:val="none"/>
              </w:rPr>
            </w:pPr>
            <w:r>
              <w:rPr>
                <w:rFonts w:hint="eastAsia" w:eastAsia="微软雅黑"/>
                <w:color w:val="auto"/>
                <w:highlight w:val="none"/>
              </w:rPr>
              <w:t>已建成数字化项目类型（可多选）</w:t>
            </w:r>
          </w:p>
        </w:tc>
        <w:tc>
          <w:tcPr>
            <w:tcW w:w="6731" w:type="dxa"/>
            <w:gridSpan w:val="3"/>
            <w:shd w:val="clear" w:color="auto" w:fill="auto"/>
            <w:vAlign w:val="center"/>
          </w:tcPr>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关键环节机器换人</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平台+APPs场景改造</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成套自动化（智能化）生产线</w:t>
            </w:r>
          </w:p>
          <w:p>
            <w:pPr>
              <w:widowControl/>
              <w:spacing w:line="400" w:lineRule="exact"/>
              <w:rPr>
                <w:rFonts w:eastAsia="微软雅黑"/>
                <w:color w:val="auto"/>
                <w:highlight w:val="none"/>
              </w:rPr>
            </w:pPr>
            <w:r>
              <w:rPr>
                <w:rFonts w:eastAsia="微软雅黑"/>
                <w:color w:val="auto"/>
                <w:highlight w:val="none"/>
              </w:rPr>
              <w:sym w:font="Wingdings 2" w:char="00A3"/>
            </w:r>
            <w:r>
              <w:rPr>
                <w:rFonts w:hint="eastAsia" w:eastAsia="微软雅黑"/>
                <w:color w:val="auto"/>
                <w:highlight w:val="none"/>
              </w:rPr>
              <w:t>基于标识的产品溯源、供应链协同等应用</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5G+工业互联网/AI等场景应用</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车间级数字化改造</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工厂级数字化改造</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特点环节/企业级/产业链级工业互联网平台</w:t>
            </w:r>
          </w:p>
          <w:p>
            <w:pPr>
              <w:widowControl/>
              <w:spacing w:line="400" w:lineRule="exact"/>
              <w:rPr>
                <w:rFonts w:eastAsia="微软雅黑"/>
                <w:color w:val="auto"/>
                <w:highlight w:val="none"/>
              </w:rPr>
            </w:pPr>
            <w:r>
              <w:rPr>
                <w:rFonts w:eastAsia="微软雅黑"/>
                <w:color w:val="auto"/>
                <w:highlight w:val="none"/>
              </w:rPr>
              <w:sym w:font="Wingdings 2" w:char="00A3"/>
            </w:r>
            <w:r>
              <w:rPr>
                <w:rFonts w:eastAsia="微软雅黑"/>
                <w:color w:val="auto"/>
                <w:highlight w:val="none"/>
              </w:rPr>
              <w:t>其他</w:t>
            </w:r>
            <w:r>
              <w:rPr>
                <w:rFonts w:eastAsia="微软雅黑"/>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522" w:type="dxa"/>
            <w:gridSpan w:val="4"/>
            <w:shd w:val="clear" w:color="auto" w:fill="F1F1F1" w:themeFill="background1" w:themeFillShade="F2"/>
            <w:vAlign w:val="center"/>
          </w:tcPr>
          <w:p>
            <w:pPr>
              <w:widowControl/>
              <w:rPr>
                <w:rFonts w:eastAsia="宋体" w:cs="宋体"/>
                <w:b/>
                <w:bCs/>
                <w:color w:val="auto"/>
                <w:highlight w:val="none"/>
              </w:rPr>
            </w:pPr>
            <w:r>
              <w:rPr>
                <w:rFonts w:hint="eastAsia" w:ascii="仿宋_GB2312" w:hAnsi="仿宋_GB2312" w:eastAsia="仿宋_GB2312" w:cs="仿宋_GB2312"/>
                <w:b/>
                <w:bCs/>
                <w:color w:val="auto"/>
                <w:sz w:val="28"/>
                <w:szCs w:val="36"/>
                <w:highlight w:val="none"/>
              </w:rPr>
              <w:t>第三部分：企业数字化转型需求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需求描述</w:t>
            </w:r>
          </w:p>
        </w:tc>
        <w:tc>
          <w:tcPr>
            <w:tcW w:w="6731" w:type="dxa"/>
            <w:gridSpan w:val="3"/>
            <w:shd w:val="clear" w:color="auto" w:fill="auto"/>
            <w:vAlign w:val="center"/>
          </w:tcPr>
          <w:p>
            <w:pPr>
              <w:spacing w:line="300" w:lineRule="exact"/>
              <w:jc w:val="lef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（请用文字描述企业数字化转型需求）</w:t>
            </w:r>
          </w:p>
          <w:p>
            <w:pPr>
              <w:widowControl/>
              <w:spacing w:line="400" w:lineRule="exact"/>
              <w:rPr>
                <w:rFonts w:ascii="微软雅黑" w:hAnsi="微软雅黑" w:eastAsia="微软雅黑" w:cs="微软雅黑"/>
                <w:color w:val="auto"/>
                <w:highlight w:val="none"/>
              </w:rPr>
            </w:pPr>
          </w:p>
          <w:p>
            <w:pPr>
              <w:pStyle w:val="3"/>
              <w:rPr>
                <w:rFonts w:ascii="微软雅黑" w:hAnsi="微软雅黑" w:eastAsia="微软雅黑" w:cs="微软雅黑"/>
                <w:color w:val="auto"/>
                <w:highlight w:val="none"/>
              </w:rPr>
            </w:pPr>
          </w:p>
          <w:p>
            <w:pPr>
              <w:pStyle w:val="3"/>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根据需求简述，勾选希望开展数字化转型的环节（多选）</w:t>
            </w:r>
          </w:p>
        </w:tc>
        <w:tc>
          <w:tcPr>
            <w:tcW w:w="6731" w:type="dxa"/>
            <w:gridSpan w:val="3"/>
            <w:shd w:val="clear" w:color="auto" w:fill="auto"/>
            <w:vAlign w:val="center"/>
          </w:tcPr>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研发设计</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生产制造</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仓储物流</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市场营销</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产品/服务</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供应链管理</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运营管理（人力、财务、资产管理等）</w:t>
            </w:r>
          </w:p>
          <w:p>
            <w:pPr>
              <w:widowControl/>
              <w:spacing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highlight w:val="none"/>
              </w:rPr>
              <w:t>其他</w:t>
            </w:r>
            <w:r>
              <w:rPr>
                <w:rFonts w:eastAsia="微软雅黑"/>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2024年-2025年数字化转型拟投入预算</w:t>
            </w:r>
          </w:p>
        </w:tc>
        <w:tc>
          <w:tcPr>
            <w:tcW w:w="6731" w:type="dxa"/>
            <w:gridSpan w:val="3"/>
            <w:shd w:val="clear" w:color="auto" w:fill="auto"/>
            <w:vAlign w:val="center"/>
          </w:tcPr>
          <w:p>
            <w:pPr>
              <w:pStyle w:val="3"/>
              <w:tabs>
                <w:tab w:val="left" w:pos="3780"/>
              </w:tabs>
              <w:spacing w:after="0"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szCs w:val="21"/>
                <w:highlight w:val="none"/>
              </w:rPr>
              <w:t>5万以下</w:t>
            </w:r>
          </w:p>
          <w:p>
            <w:pPr>
              <w:pStyle w:val="3"/>
              <w:tabs>
                <w:tab w:val="left" w:pos="3780"/>
              </w:tabs>
              <w:spacing w:after="0"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szCs w:val="21"/>
                <w:highlight w:val="none"/>
              </w:rPr>
              <w:t>5万-20万</w:t>
            </w:r>
          </w:p>
          <w:p>
            <w:pPr>
              <w:pStyle w:val="3"/>
              <w:tabs>
                <w:tab w:val="left" w:pos="3780"/>
              </w:tabs>
              <w:spacing w:after="0"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szCs w:val="21"/>
                <w:highlight w:val="none"/>
              </w:rPr>
              <w:t>20万-50万</w:t>
            </w:r>
          </w:p>
          <w:p>
            <w:pPr>
              <w:pStyle w:val="3"/>
              <w:tabs>
                <w:tab w:val="left" w:pos="3780"/>
              </w:tabs>
              <w:spacing w:after="0"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szCs w:val="21"/>
                <w:highlight w:val="none"/>
              </w:rPr>
              <w:t>50万-100万</w:t>
            </w:r>
          </w:p>
          <w:p>
            <w:pPr>
              <w:pStyle w:val="3"/>
              <w:tabs>
                <w:tab w:val="left" w:pos="3780"/>
              </w:tabs>
              <w:spacing w:after="0"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highlight w:val="none"/>
              </w:rPr>
              <w:sym w:font="Wingdings 2" w:char="00A3"/>
            </w:r>
            <w:r>
              <w:rPr>
                <w:rFonts w:hint="eastAsia" w:ascii="微软雅黑" w:hAnsi="微软雅黑" w:eastAsia="微软雅黑" w:cs="微软雅黑"/>
                <w:color w:val="auto"/>
                <w:szCs w:val="21"/>
                <w:highlight w:val="none"/>
              </w:rPr>
              <w:t>100万以上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22" w:type="dxa"/>
            <w:gridSpan w:val="4"/>
            <w:shd w:val="clear" w:color="auto" w:fill="F1F1F1" w:themeFill="background1" w:themeFillShade="F2"/>
            <w:vAlign w:val="center"/>
          </w:tcPr>
          <w:p>
            <w:pPr>
              <w:spacing w:line="300" w:lineRule="exact"/>
              <w:rPr>
                <w:rFonts w:eastAsia="方正仿宋_GBK" w:cs="方正仿宋_GBK"/>
                <w:color w:val="auto"/>
                <w:highlight w:val="none"/>
              </w:rPr>
            </w:pPr>
            <w:r>
              <w:rPr>
                <w:rFonts w:hint="eastAsia" w:ascii="仿宋_GB2312" w:hAnsi="仿宋_GB2312" w:eastAsia="仿宋_GB2312" w:cs="仿宋_GB2312"/>
                <w:b/>
                <w:bCs/>
                <w:color w:val="auto"/>
                <w:sz w:val="28"/>
                <w:szCs w:val="36"/>
                <w:highlight w:val="none"/>
              </w:rPr>
              <w:t>第四部分：期望得到的支持和建议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希望得到服务商的支持和建议</w:t>
            </w:r>
          </w:p>
        </w:tc>
        <w:tc>
          <w:tcPr>
            <w:tcW w:w="6731" w:type="dxa"/>
            <w:gridSpan w:val="3"/>
            <w:shd w:val="clear" w:color="auto" w:fill="auto"/>
            <w:vAlign w:val="center"/>
          </w:tcPr>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在服务过程中快速响应</w:t>
            </w:r>
          </w:p>
          <w:p>
            <w:pPr>
              <w:pStyle w:val="2"/>
              <w:spacing w:line="400" w:lineRule="exact"/>
              <w:ind w:firstLine="0" w:firstLineChars="0"/>
              <w:rPr>
                <w:rFonts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sym w:font="Wingdings 2" w:char="00A3"/>
            </w:r>
            <w:r>
              <w:rPr>
                <w:rFonts w:hint="eastAsia" w:ascii="微软雅黑" w:hAnsi="微软雅黑" w:eastAsia="微软雅黑" w:cs="微软雅黑"/>
                <w:color w:val="auto"/>
                <w:sz w:val="21"/>
                <w:szCs w:val="21"/>
                <w:highlight w:val="none"/>
                <w:lang w:eastAsia="zh-CN"/>
              </w:rPr>
              <w:t>提供性价比高的产品和服务</w:t>
            </w:r>
          </w:p>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开展企业数字化改造培训</w:t>
            </w:r>
          </w:p>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开展企业精益生产培训</w:t>
            </w:r>
          </w:p>
          <w:p>
            <w:pPr>
              <w:pStyle w:val="2"/>
              <w:spacing w:line="400" w:lineRule="exact"/>
              <w:ind w:firstLine="0" w:firstLineChars="0"/>
              <w:rPr>
                <w:rFonts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sym w:font="Wingdings 2" w:char="00A3"/>
            </w:r>
            <w:r>
              <w:rPr>
                <w:rFonts w:hint="eastAsia" w:ascii="微软雅黑" w:hAnsi="微软雅黑" w:eastAsia="微软雅黑" w:cs="微软雅黑"/>
                <w:color w:val="auto"/>
                <w:sz w:val="21"/>
                <w:szCs w:val="21"/>
                <w:highlight w:val="none"/>
                <w:lang w:eastAsia="zh-CN"/>
              </w:rPr>
              <w:t>其他</w:t>
            </w:r>
            <w:r>
              <w:rPr>
                <w:rFonts w:eastAsia="微软雅黑"/>
                <w:color w:val="auto"/>
                <w:highlight w:val="none"/>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希望得到政府的支持和建议</w:t>
            </w:r>
          </w:p>
        </w:tc>
        <w:tc>
          <w:tcPr>
            <w:tcW w:w="6731" w:type="dxa"/>
            <w:gridSpan w:val="3"/>
            <w:shd w:val="clear" w:color="auto" w:fill="auto"/>
            <w:vAlign w:val="center"/>
          </w:tcPr>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开展政策宣贯工作</w:t>
            </w:r>
          </w:p>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开展供需对接活动</w:t>
            </w:r>
          </w:p>
          <w:p>
            <w:pPr>
              <w:widowControl/>
              <w:spacing w:line="400" w:lineRule="exact"/>
              <w:rPr>
                <w:rFonts w:eastAsia="微软雅黑"/>
                <w:color w:val="auto"/>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开展人才培训活动</w:t>
            </w:r>
          </w:p>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开展有效监管工作</w:t>
            </w:r>
          </w:p>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开展调研走访工作</w:t>
            </w:r>
          </w:p>
          <w:p>
            <w:pPr>
              <w:pStyle w:val="3"/>
              <w:spacing w:after="0"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sym w:font="Wingdings 2" w:char="00A3"/>
            </w:r>
            <w:r>
              <w:rPr>
                <w:rFonts w:hint="eastAsia" w:ascii="微软雅黑" w:hAnsi="微软雅黑" w:eastAsia="微软雅黑" w:cs="微软雅黑"/>
                <w:color w:val="auto"/>
                <w:szCs w:val="21"/>
                <w:highlight w:val="none"/>
              </w:rPr>
              <w:t>其他</w:t>
            </w:r>
            <w:r>
              <w:rPr>
                <w:rFonts w:eastAsia="微软雅黑"/>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信用</w:t>
            </w:r>
            <w:r>
              <w:rPr>
                <w:rFonts w:hint="eastAsia" w:ascii="微软雅黑" w:hAnsi="微软雅黑" w:eastAsia="微软雅黑" w:cs="微软雅黑"/>
                <w:color w:val="auto"/>
                <w:highlight w:val="none"/>
              </w:rPr>
              <w:t>承诺</w:t>
            </w:r>
          </w:p>
        </w:tc>
        <w:tc>
          <w:tcPr>
            <w:tcW w:w="6731" w:type="dxa"/>
            <w:gridSpan w:val="3"/>
            <w:shd w:val="clear" w:color="auto" w:fill="auto"/>
            <w:vAlign w:val="center"/>
          </w:tcPr>
          <w:p>
            <w:pPr>
              <w:spacing w:line="40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u w:val="none"/>
              </w:rPr>
              <w:t>（企业全称）</w:t>
            </w:r>
            <w:r>
              <w:rPr>
                <w:rFonts w:hint="eastAsia" w:ascii="微软雅黑" w:hAnsi="微软雅黑" w:eastAsia="微软雅黑" w:cs="微软雅黑"/>
                <w:color w:val="auto"/>
                <w:szCs w:val="21"/>
                <w:highlight w:val="none"/>
              </w:rPr>
              <w:t>自愿申报</w:t>
            </w:r>
            <w:r>
              <w:rPr>
                <w:rFonts w:hint="eastAsia" w:ascii="微软雅黑" w:hAnsi="微软雅黑" w:eastAsia="微软雅黑" w:cs="微软雅黑"/>
                <w:color w:val="auto"/>
                <w:szCs w:val="21"/>
                <w:highlight w:val="none"/>
                <w:u w:val="none"/>
              </w:rPr>
              <w:t xml:space="preserve">                      （福州市中小企业数字化转型试点城市被改造企业）</w:t>
            </w:r>
            <w:r>
              <w:rPr>
                <w:rFonts w:hint="eastAsia" w:ascii="微软雅黑" w:hAnsi="微软雅黑" w:eastAsia="微软雅黑" w:cs="微软雅黑"/>
                <w:color w:val="auto"/>
                <w:szCs w:val="21"/>
                <w:highlight w:val="none"/>
              </w:rPr>
              <w:t>，符合申报通知要求，并承诺企业信用良好，所提供的申报资料及附属附件均合法、真实、有效、准确、完整，无任何伪造、修改、虚假成份，并对所提供资料的真实性负责。如有虚假，将承担因此所产生的一切法律责任。</w:t>
            </w:r>
          </w:p>
          <w:p>
            <w:pPr>
              <w:spacing w:line="400" w:lineRule="exact"/>
              <w:ind w:firstLine="420" w:firstLineChars="200"/>
              <w:rPr>
                <w:rFonts w:hint="eastAsia" w:ascii="微软雅黑" w:hAnsi="微软雅黑" w:eastAsia="微软雅黑" w:cs="微软雅黑"/>
                <w:color w:val="auto"/>
                <w:szCs w:val="21"/>
                <w:highlight w:val="none"/>
              </w:rPr>
            </w:pPr>
          </w:p>
          <w:p>
            <w:pPr>
              <w:spacing w:line="40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承诺企业全称（加盖公章）： </w:t>
            </w:r>
          </w:p>
          <w:p>
            <w:pPr>
              <w:spacing w:line="400" w:lineRule="exact"/>
              <w:ind w:firstLine="420" w:firstLineChars="200"/>
              <w:jc w:val="left"/>
              <w:rPr>
                <w:highlight w:val="none"/>
              </w:rPr>
            </w:pPr>
            <w:r>
              <w:rPr>
                <w:rFonts w:hint="eastAsia" w:ascii="微软雅黑" w:hAnsi="微软雅黑" w:eastAsia="微软雅黑" w:cs="微软雅黑"/>
                <w:color w:val="auto"/>
                <w:szCs w:val="21"/>
                <w:highlight w:val="none"/>
              </w:rPr>
              <w:t>日期：  年   月   日</w:t>
            </w:r>
            <w:r>
              <w:rPr>
                <w:rFonts w:hint="eastAsia"/>
                <w:highlight w:val="none"/>
              </w:rPr>
              <w:t xml:space="preserve"> </w:t>
            </w:r>
          </w:p>
          <w:p>
            <w:pPr>
              <w:spacing w:line="400" w:lineRule="exact"/>
              <w:ind w:firstLine="3780" w:firstLineChars="1800"/>
              <w:rPr>
                <w:rFonts w:ascii="方正仿宋_GBK" w:hAnsi="方正仿宋_GBK" w:eastAsia="方正仿宋_GBK" w:cs="方正仿宋_GBK"/>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上传盖章申</w:t>
            </w:r>
            <w:r>
              <w:rPr>
                <w:rFonts w:hint="eastAsia" w:ascii="微软雅黑" w:hAnsi="微软雅黑" w:eastAsia="微软雅黑" w:cs="微软雅黑"/>
                <w:color w:val="auto"/>
                <w:highlight w:val="none"/>
                <w:lang w:val="en-US" w:eastAsia="zh-CN"/>
              </w:rPr>
              <w:t>请</w:t>
            </w:r>
            <w:r>
              <w:rPr>
                <w:rFonts w:hint="eastAsia" w:ascii="微软雅黑" w:hAnsi="微软雅黑" w:eastAsia="微软雅黑" w:cs="微软雅黑"/>
                <w:color w:val="auto"/>
                <w:highlight w:val="none"/>
              </w:rPr>
              <w:t>书</w:t>
            </w:r>
          </w:p>
        </w:tc>
        <w:tc>
          <w:tcPr>
            <w:tcW w:w="6731" w:type="dxa"/>
            <w:gridSpan w:val="3"/>
            <w:shd w:val="clear" w:color="auto" w:fill="auto"/>
            <w:vAlign w:val="center"/>
          </w:tcPr>
          <w:p>
            <w:pPr>
              <w:widowControl/>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附件上传：</w:t>
            </w:r>
            <w:r>
              <w:rPr>
                <w:rFonts w:hint="eastAsia" w:ascii="微软雅黑" w:hAnsi="微软雅黑" w:eastAsia="微软雅黑" w:cs="微软雅黑"/>
                <w:color w:val="auto"/>
                <w:szCs w:val="21"/>
                <w:highlight w:val="none"/>
                <w:lang w:val="en-US" w:eastAsia="zh-CN"/>
              </w:rPr>
              <w:t>请申报企业</w:t>
            </w:r>
            <w:r>
              <w:rPr>
                <w:rFonts w:hint="default" w:ascii="微软雅黑" w:hAnsi="微软雅黑" w:eastAsia="微软雅黑" w:cs="微软雅黑"/>
                <w:color w:val="auto"/>
                <w:szCs w:val="21"/>
                <w:highlight w:val="none"/>
                <w:lang w:val="en-US" w:eastAsia="zh-CN"/>
              </w:rPr>
              <w:t>导出申请</w:t>
            </w:r>
            <w:r>
              <w:rPr>
                <w:rFonts w:hint="eastAsia" w:ascii="微软雅黑" w:hAnsi="微软雅黑" w:eastAsia="微软雅黑" w:cs="微软雅黑"/>
                <w:color w:val="auto"/>
                <w:szCs w:val="21"/>
                <w:highlight w:val="none"/>
                <w:lang w:val="en-US" w:eastAsia="zh-CN"/>
              </w:rPr>
              <w:t>书</w:t>
            </w:r>
            <w:r>
              <w:rPr>
                <w:rFonts w:hint="default" w:ascii="微软雅黑" w:hAnsi="微软雅黑" w:eastAsia="微软雅黑" w:cs="微软雅黑"/>
                <w:color w:val="auto"/>
                <w:szCs w:val="21"/>
                <w:highlight w:val="none"/>
                <w:lang w:val="en-US" w:eastAsia="zh-CN"/>
              </w:rPr>
              <w:t>，按要求加盖公章，扫描成电子档上传</w:t>
            </w:r>
            <w:r>
              <w:rPr>
                <w:rFonts w:hint="eastAsia" w:ascii="微软雅黑" w:hAnsi="微软雅黑" w:eastAsia="微软雅黑" w:cs="微软雅黑"/>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791" w:type="dxa"/>
            <w:shd w:val="clear" w:color="auto" w:fill="auto"/>
            <w:vAlign w:val="center"/>
          </w:tcPr>
          <w:p>
            <w:pPr>
              <w:spacing w:line="30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相关证明材料</w:t>
            </w:r>
          </w:p>
        </w:tc>
        <w:tc>
          <w:tcPr>
            <w:tcW w:w="6731" w:type="dxa"/>
            <w:gridSpan w:val="3"/>
            <w:shd w:val="clear" w:color="auto" w:fill="auto"/>
            <w:vAlign w:val="center"/>
          </w:tcPr>
          <w:p>
            <w:pPr>
              <w:spacing w:line="400" w:lineRule="exact"/>
              <w:jc w:val="lef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附件上传：申报企业需提供相关证明材料</w:t>
            </w:r>
            <w:r>
              <w:rPr>
                <w:rFonts w:hint="eastAsia" w:ascii="微软雅黑" w:hAnsi="微软雅黑" w:eastAsia="微软雅黑" w:cs="微软雅黑"/>
                <w:color w:val="auto"/>
                <w:szCs w:val="21"/>
                <w:highlight w:val="none"/>
                <w:lang w:eastAsia="zh-CN"/>
              </w:rPr>
              <w:t>，</w:t>
            </w:r>
            <w:r>
              <w:rPr>
                <w:rFonts w:hint="eastAsia" w:ascii="微软雅黑" w:hAnsi="微软雅黑" w:eastAsia="微软雅黑" w:cs="微软雅黑"/>
                <w:color w:val="auto"/>
                <w:szCs w:val="21"/>
                <w:highlight w:val="none"/>
              </w:rPr>
              <w:t>合并成P</w:t>
            </w:r>
            <w:r>
              <w:rPr>
                <w:rFonts w:ascii="微软雅黑" w:hAnsi="微软雅黑" w:eastAsia="微软雅黑" w:cs="微软雅黑"/>
                <w:color w:val="auto"/>
                <w:szCs w:val="21"/>
                <w:highlight w:val="none"/>
              </w:rPr>
              <w:t>DF</w:t>
            </w:r>
            <w:r>
              <w:rPr>
                <w:rFonts w:hint="eastAsia" w:ascii="微软雅黑" w:hAnsi="微软雅黑" w:eastAsia="微软雅黑" w:cs="微软雅黑"/>
                <w:color w:val="auto"/>
                <w:szCs w:val="21"/>
                <w:highlight w:val="none"/>
              </w:rPr>
              <w:t>上传，并确保证明材料真实有效。</w:t>
            </w:r>
          </w:p>
          <w:p>
            <w:pPr>
              <w:spacing w:line="400" w:lineRule="exact"/>
              <w:jc w:val="lef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相关证明材料包括但不限于：</w:t>
            </w:r>
          </w:p>
          <w:p>
            <w:pPr>
              <w:numPr>
                <w:ilvl w:val="0"/>
                <w:numId w:val="1"/>
              </w:numPr>
              <w:spacing w:line="400" w:lineRule="exact"/>
              <w:jc w:val="lef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企业营业执照（或“三证合一”执照）</w:t>
            </w:r>
          </w:p>
          <w:p>
            <w:pPr>
              <w:numPr>
                <w:ilvl w:val="0"/>
                <w:numId w:val="1"/>
              </w:numPr>
              <w:spacing w:line="4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bCs w:val="0"/>
                <w:color w:val="auto"/>
                <w:szCs w:val="21"/>
                <w:highlight w:val="none"/>
              </w:rPr>
              <w:t>上一年度财务审计报告（没有上一年度财务审计报告的应提供相关财务报表）</w:t>
            </w:r>
          </w:p>
          <w:p>
            <w:pPr>
              <w:numPr>
                <w:ilvl w:val="0"/>
                <w:numId w:val="1"/>
              </w:numPr>
              <w:spacing w:line="400" w:lineRule="exact"/>
              <w:jc w:val="lef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中小企业数字化水平自评测等级报告</w:t>
            </w:r>
          </w:p>
          <w:p>
            <w:pPr>
              <w:numPr>
                <w:ilvl w:val="0"/>
                <w:numId w:val="1"/>
              </w:numPr>
              <w:spacing w:line="4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荣誉资质和相关奖励证明</w:t>
            </w:r>
          </w:p>
          <w:p>
            <w:pPr>
              <w:numPr>
                <w:ilvl w:val="0"/>
                <w:numId w:val="1"/>
              </w:numPr>
              <w:spacing w:line="4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bCs w:val="0"/>
                <w:color w:val="auto"/>
                <w:szCs w:val="21"/>
                <w:highlight w:val="none"/>
              </w:rPr>
              <w:t>申报</w:t>
            </w:r>
            <w:r>
              <w:rPr>
                <w:rFonts w:hint="eastAsia" w:ascii="微软雅黑" w:hAnsi="微软雅黑" w:eastAsia="微软雅黑" w:cs="微软雅黑"/>
                <w:bCs w:val="0"/>
                <w:color w:val="auto"/>
                <w:szCs w:val="21"/>
                <w:highlight w:val="none"/>
                <w:lang w:val="en-US" w:eastAsia="zh-CN"/>
              </w:rPr>
              <w:t>企业</w:t>
            </w:r>
            <w:r>
              <w:rPr>
                <w:rFonts w:hint="eastAsia" w:ascii="微软雅黑" w:hAnsi="微软雅黑" w:eastAsia="微软雅黑" w:cs="微软雅黑"/>
                <w:bCs w:val="0"/>
                <w:color w:val="auto"/>
                <w:szCs w:val="21"/>
                <w:highlight w:val="none"/>
              </w:rPr>
              <w:t>提供于提交申报文件当</w:t>
            </w:r>
            <w:r>
              <w:rPr>
                <w:rFonts w:hint="eastAsia" w:ascii="微软雅黑" w:hAnsi="微软雅黑" w:eastAsia="微软雅黑" w:cs="微软雅黑"/>
                <w:bCs w:val="0"/>
                <w:color w:val="auto"/>
                <w:szCs w:val="21"/>
                <w:highlight w:val="none"/>
                <w:lang w:val="en-US" w:eastAsia="zh-CN"/>
              </w:rPr>
              <w:t>月</w:t>
            </w:r>
            <w:r>
              <w:rPr>
                <w:rFonts w:hint="eastAsia" w:ascii="微软雅黑" w:hAnsi="微软雅黑" w:eastAsia="微软雅黑" w:cs="微软雅黑"/>
                <w:bCs w:val="0"/>
                <w:color w:val="auto"/>
                <w:szCs w:val="21"/>
                <w:highlight w:val="none"/>
              </w:rPr>
              <w:t>在信用中国网站（www.creditchina.gov.cn）下载的信用报告</w:t>
            </w:r>
          </w:p>
        </w:tc>
      </w:tr>
    </w:tbl>
    <w:p>
      <w:pPr>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60398A"/>
    <w:multiLevelType w:val="singleLevel"/>
    <w:tmpl w:val="EA6039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2234DB6"/>
    <w:rsid w:val="42234DB6"/>
    <w:rsid w:val="7C6D5D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jc w:val="left"/>
    </w:pPr>
    <w:rPr>
      <w:rFonts w:ascii="Times New Roman" w:hAnsi="Times New Roman" w:eastAsia="Times New Roman" w:cs="Times New Roman"/>
      <w:color w:val="000000"/>
      <w:kern w:val="0"/>
      <w:sz w:val="24"/>
      <w:lang w:eastAsia="en-US" w:bidi="en-US"/>
    </w:rPr>
  </w:style>
  <w:style w:type="paragraph" w:styleId="3">
    <w:name w:val="Body Text"/>
    <w:basedOn w:val="1"/>
    <w:next w:val="1"/>
    <w:unhideWhenUsed/>
    <w:qFormat/>
    <w:uiPriority w:val="99"/>
    <w:pPr>
      <w:spacing w:after="120"/>
    </w:pPr>
    <w:rPr>
      <w:rFonts w:ascii="等线" w:hAnsi="等线" w:eastAsia="等线" w:cs="Times New Roman"/>
    </w:rPr>
  </w:style>
  <w:style w:type="paragraph" w:styleId="4">
    <w:name w:val="footer"/>
    <w:basedOn w:val="1"/>
    <w:qFormat/>
    <w:uiPriority w:val="0"/>
    <w:pPr>
      <w:tabs>
        <w:tab w:val="center" w:pos="4153"/>
        <w:tab w:val="right" w:pos="8306"/>
      </w:tabs>
      <w:snapToGrid w:val="0"/>
      <w:jc w:val="left"/>
    </w:pPr>
    <w:rPr>
      <w:sz w:val="18"/>
    </w:rPr>
  </w:style>
  <w:style w:type="character" w:styleId="6">
    <w:name w:val="FollowedHyperlink"/>
    <w:basedOn w:val="5"/>
    <w:qFormat/>
    <w:uiPriority w:val="0"/>
    <w:rPr>
      <w:color w:val="7E1FAD" w:themeColor="followedHyperlink"/>
      <w:u w:val="single"/>
      <w14:textFill>
        <w14:solidFill>
          <w14:schemeClr w14:val="fo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2023-12-11T00:54:00Z</dcterms:created>
  <dc:creator>Audrey</dc:creator>
  <cp:lastModifiedBy>DELL-GJ</cp:lastModifiedBy>
  <dcterms:modified xsi:type="dcterms:W3CDTF">2023-12-11T07:58:31Z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DA32F92FA329400983B6A40F1EF70326_11</vt:lpwstr>
  </property>
</Properties>
</file>