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</w:p>
    <w:p>
      <w:pPr>
        <w:widowControl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1-5</w:t>
      </w:r>
      <w:r>
        <w:rPr>
          <w:rFonts w:hint="eastAsia" w:ascii="仿宋" w:hAnsi="仿宋" w:eastAsia="仿宋"/>
          <w:color w:val="000000"/>
          <w:sz w:val="32"/>
          <w:szCs w:val="32"/>
        </w:rPr>
        <w:t>月各县区技术合同登记情况统计表（含境外）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82" w:tblpY="140"/>
        <w:tblOverlap w:val="never"/>
        <w:tblW w:w="13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2693"/>
        <w:gridCol w:w="2382"/>
        <w:gridCol w:w="1949"/>
        <w:gridCol w:w="1429"/>
        <w:gridCol w:w="1330"/>
        <w:gridCol w:w="21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各县（市）区</w:t>
            </w:r>
          </w:p>
        </w:tc>
        <w:tc>
          <w:tcPr>
            <w:tcW w:w="26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2021年度技术合同登记成交额(亿元）</w:t>
            </w:r>
          </w:p>
        </w:tc>
        <w:tc>
          <w:tcPr>
            <w:tcW w:w="23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2022年度工作目标（亿元）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完成率（%）</w:t>
            </w:r>
          </w:p>
        </w:tc>
        <w:tc>
          <w:tcPr>
            <w:tcW w:w="13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差额（亿元）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1-5月成交额（亿元）</w:t>
            </w:r>
          </w:p>
        </w:tc>
        <w:tc>
          <w:tcPr>
            <w:tcW w:w="14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22.22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31.11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23.95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23.66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全国技术合同网上登记系统中</w:t>
            </w:r>
            <w:r>
              <w:rPr>
                <w:rFonts w:ascii="宋体" w:cs="宋体"/>
                <w:color w:val="000000"/>
                <w:sz w:val="22"/>
                <w:szCs w:val="22"/>
              </w:rPr>
              <w:t>,</w:t>
            </w:r>
            <w:r>
              <w:rPr>
                <w:rFonts w:hint="eastAsia" w:ascii="宋体" w:cs="宋体"/>
                <w:color w:val="000000"/>
                <w:sz w:val="22"/>
                <w:szCs w:val="22"/>
              </w:rPr>
              <w:t>未将福州市高新区单列出来，无技术合同成交额数据。考核时将高新区合并到闽侯县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2.69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27.81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5.14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11.74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14.57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10.03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29.</w:t>
            </w: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171D4F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5.45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27.</w:t>
            </w: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2.67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7.3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86.36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#高新区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合并到闽侯县</w:t>
            </w:r>
          </w:p>
        </w:tc>
        <w:tc>
          <w:tcPr>
            <w:tcW w:w="2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2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其他（境外、台湾等区域）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4.86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171D4F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171D4F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3.12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48.15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71D4F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i w:val="0"/>
                <w:color w:val="171D4F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0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71.28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18.82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81.18</w:t>
            </w:r>
          </w:p>
        </w:tc>
        <w:tc>
          <w:tcPr>
            <w:tcW w:w="210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05FC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fzak</dc:creator>
  <cp:lastModifiedBy>郑荣火</cp:lastModifiedBy>
  <dcterms:modified xsi:type="dcterms:W3CDTF">2022-06-10T16:28:24Z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