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240" w:lineRule="atLeast"/>
        <w:jc w:val="left"/>
        <w:rPr>
          <w:rFonts w:eastAsia="黑体"/>
          <w:sz w:val="32"/>
          <w:szCs w:val="32"/>
          <w:u w:val="none"/>
        </w:rPr>
      </w:pPr>
      <w:r>
        <w:rPr>
          <w:rFonts w:eastAsia="黑体"/>
          <w:sz w:val="32"/>
          <w:szCs w:val="32"/>
          <w:u w:val="none"/>
        </w:rPr>
        <w:t>附件2</w:t>
      </w:r>
    </w:p>
    <w:p>
      <w:pPr>
        <w:widowControl/>
        <w:spacing w:line="240" w:lineRule="atLeast"/>
        <w:jc w:val="left"/>
        <w:rPr>
          <w:rFonts w:eastAsia="黑体"/>
          <w:sz w:val="32"/>
          <w:szCs w:val="32"/>
          <w:u w:val="none"/>
        </w:rPr>
      </w:pPr>
    </w:p>
    <w:p>
      <w:pPr>
        <w:spacing w:line="600" w:lineRule="exact"/>
        <w:jc w:val="center"/>
        <w:rPr>
          <w:rFonts w:hint="eastAsia" w:ascii="方正小标宋简体" w:hAnsi="方正小标宋简体" w:eastAsia="方正小标宋简体" w:cs="方正小标宋简体"/>
          <w:sz w:val="44"/>
          <w:szCs w:val="44"/>
          <w:u w:val="none"/>
        </w:rPr>
      </w:pPr>
      <w:r>
        <w:rPr>
          <w:rFonts w:hint="eastAsia" w:ascii="方正小标宋简体" w:hAnsi="方正小标宋简体" w:eastAsia="方正小标宋简体" w:cs="方正小标宋简体"/>
          <w:sz w:val="44"/>
          <w:szCs w:val="44"/>
          <w:u w:val="none"/>
        </w:rPr>
        <w:t>职业技能等级认定备案</w:t>
      </w:r>
    </w:p>
    <w:p>
      <w:pPr>
        <w:spacing w:line="600" w:lineRule="exact"/>
        <w:jc w:val="center"/>
        <w:rPr>
          <w:rFonts w:hint="eastAsia" w:ascii="方正小标宋简体" w:hAnsi="方正小标宋简体" w:eastAsia="方正小标宋简体" w:cs="方正小标宋简体"/>
          <w:sz w:val="44"/>
          <w:szCs w:val="44"/>
          <w:u w:val="none"/>
        </w:rPr>
      </w:pPr>
      <w:r>
        <w:rPr>
          <w:rFonts w:hint="eastAsia" w:ascii="方正小标宋简体" w:hAnsi="方正小标宋简体" w:eastAsia="方正小标宋简体" w:cs="方正小标宋简体"/>
          <w:sz w:val="44"/>
          <w:szCs w:val="44"/>
          <w:u w:val="none"/>
        </w:rPr>
        <w:t>申请材料要求</w:t>
      </w:r>
    </w:p>
    <w:p>
      <w:pPr>
        <w:spacing w:line="600" w:lineRule="exact"/>
        <w:jc w:val="center"/>
        <w:rPr>
          <w:rFonts w:eastAsia="文星简小标宋"/>
          <w:sz w:val="44"/>
          <w:szCs w:val="44"/>
          <w:u w:val="none"/>
        </w:rPr>
      </w:pPr>
    </w:p>
    <w:p>
      <w:pPr>
        <w:spacing w:line="600" w:lineRule="exact"/>
        <w:ind w:firstLine="640" w:firstLineChars="200"/>
        <w:rPr>
          <w:rFonts w:eastAsia="仿宋_GB2312"/>
          <w:sz w:val="32"/>
          <w:szCs w:val="32"/>
          <w:u w:val="none"/>
        </w:rPr>
      </w:pPr>
      <w:r>
        <w:rPr>
          <w:rFonts w:eastAsia="仿宋_GB2312"/>
          <w:sz w:val="32"/>
          <w:szCs w:val="32"/>
          <w:u w:val="none"/>
        </w:rPr>
        <w:t>申请开展技能等级认定工作的企业向鉴定中心提出开展职业技能等级认定试点工作备案申请时，应提交以下材料：</w:t>
      </w:r>
    </w:p>
    <w:p>
      <w:pPr>
        <w:ind w:firstLine="640" w:firstLineChars="200"/>
        <w:rPr>
          <w:rFonts w:hint="eastAsia" w:ascii="仿宋" w:eastAsia="仿宋"/>
          <w:sz w:val="32"/>
          <w:szCs w:val="32"/>
        </w:rPr>
      </w:pPr>
      <w:r>
        <w:rPr>
          <w:rFonts w:hint="eastAsia" w:ascii="仿宋" w:eastAsia="仿宋"/>
          <w:sz w:val="32"/>
          <w:szCs w:val="32"/>
        </w:rPr>
        <w:t>1.《</w:t>
      </w:r>
      <w:r>
        <w:rPr>
          <w:rFonts w:ascii="仿宋" w:eastAsia="仿宋"/>
          <w:sz w:val="32"/>
          <w:szCs w:val="32"/>
        </w:rPr>
        <w:t>福州市</w:t>
      </w:r>
      <w:r>
        <w:rPr>
          <w:rFonts w:hint="eastAsia" w:ascii="仿宋" w:eastAsia="仿宋"/>
          <w:sz w:val="32"/>
          <w:szCs w:val="32"/>
        </w:rPr>
        <w:t>企业职业技能等级认定备案表》（附件1）；</w:t>
      </w:r>
    </w:p>
    <w:p>
      <w:pPr>
        <w:ind w:firstLine="640" w:firstLineChars="200"/>
        <w:rPr>
          <w:rFonts w:hint="eastAsia" w:ascii="仿宋" w:eastAsia="仿宋"/>
          <w:sz w:val="32"/>
          <w:szCs w:val="32"/>
        </w:rPr>
      </w:pPr>
      <w:r>
        <w:rPr>
          <w:rFonts w:hint="eastAsia" w:ascii="仿宋" w:eastAsia="仿宋"/>
          <w:sz w:val="32"/>
          <w:szCs w:val="32"/>
        </w:rPr>
        <w:t>2.企业职业技能等级认定试点工作方案；</w:t>
      </w:r>
    </w:p>
    <w:p>
      <w:pPr>
        <w:ind w:firstLine="640" w:firstLineChars="200"/>
        <w:rPr>
          <w:rFonts w:hint="eastAsia" w:ascii="仿宋" w:eastAsia="仿宋"/>
          <w:sz w:val="32"/>
          <w:szCs w:val="32"/>
        </w:rPr>
      </w:pPr>
      <w:r>
        <w:rPr>
          <w:rFonts w:hint="eastAsia" w:ascii="仿宋" w:eastAsia="仿宋"/>
          <w:sz w:val="32"/>
          <w:szCs w:val="32"/>
        </w:rPr>
        <w:t>3.企业营业执照登记证复印件；</w:t>
      </w:r>
    </w:p>
    <w:p>
      <w:pPr>
        <w:ind w:firstLine="640" w:firstLineChars="200"/>
        <w:rPr>
          <w:rFonts w:hint="eastAsia" w:ascii="仿宋" w:eastAsia="仿宋"/>
          <w:sz w:val="32"/>
          <w:szCs w:val="32"/>
        </w:rPr>
      </w:pPr>
      <w:r>
        <w:rPr>
          <w:rFonts w:hint="eastAsia" w:ascii="仿宋" w:eastAsia="仿宋"/>
          <w:sz w:val="32"/>
          <w:szCs w:val="32"/>
        </w:rPr>
        <w:t>4.企业技能人才培养、评价、使用、激励(含工资福利待遇)等人力资源管理制度文件；</w:t>
      </w:r>
    </w:p>
    <w:p>
      <w:pPr>
        <w:ind w:firstLine="640" w:firstLineChars="200"/>
        <w:rPr>
          <w:rFonts w:hint="eastAsia" w:ascii="仿宋" w:eastAsia="仿宋"/>
          <w:sz w:val="32"/>
          <w:szCs w:val="32"/>
        </w:rPr>
      </w:pPr>
      <w:r>
        <w:rPr>
          <w:rFonts w:hint="eastAsia" w:ascii="仿宋" w:eastAsia="仿宋"/>
          <w:sz w:val="32"/>
          <w:szCs w:val="32"/>
        </w:rPr>
        <w:t>5.近2年企业职工教育经费情况说明文件及相关证明资料原件；</w:t>
      </w:r>
    </w:p>
    <w:p>
      <w:pPr>
        <w:ind w:firstLine="640" w:firstLineChars="200"/>
        <w:rPr>
          <w:rFonts w:hint="eastAsia" w:ascii="仿宋" w:eastAsia="仿宋"/>
          <w:sz w:val="32"/>
          <w:szCs w:val="32"/>
        </w:rPr>
      </w:pPr>
      <w:r>
        <w:rPr>
          <w:rFonts w:hint="eastAsia" w:ascii="仿宋" w:eastAsia="仿宋"/>
          <w:sz w:val="32"/>
          <w:szCs w:val="32"/>
        </w:rPr>
        <w:t>6.企业现有的技能人才考评制度文件、信息管理系统以及专门负责职工培训考</w:t>
      </w:r>
      <w:bookmarkStart w:id="0" w:name="_GoBack"/>
      <w:bookmarkEnd w:id="0"/>
      <w:r>
        <w:rPr>
          <w:rFonts w:hint="eastAsia" w:ascii="仿宋" w:eastAsia="仿宋"/>
          <w:sz w:val="32"/>
          <w:szCs w:val="32"/>
        </w:rPr>
        <w:t>核的内设机构情况说明；</w:t>
      </w:r>
    </w:p>
    <w:p>
      <w:pPr>
        <w:ind w:firstLine="640" w:firstLineChars="200"/>
        <w:rPr>
          <w:rFonts w:hint="eastAsia" w:ascii="仿宋" w:eastAsia="仿宋"/>
          <w:sz w:val="32"/>
          <w:szCs w:val="32"/>
        </w:rPr>
      </w:pPr>
      <w:r>
        <w:rPr>
          <w:rFonts w:hint="eastAsia" w:ascii="仿宋" w:eastAsia="仿宋"/>
          <w:sz w:val="32"/>
          <w:szCs w:val="32"/>
        </w:rPr>
        <w:t>7.企业现有考评人员、质量督导员等专业人员名册及相关资历证明的复印件；</w:t>
      </w:r>
    </w:p>
    <w:p>
      <w:pPr>
        <w:ind w:firstLine="640" w:firstLineChars="200"/>
      </w:pPr>
      <w:r>
        <w:rPr>
          <w:rFonts w:hint="eastAsia" w:ascii="仿宋" w:eastAsia="仿宋"/>
          <w:sz w:val="32"/>
          <w:szCs w:val="32"/>
        </w:rPr>
        <w:t>8.企业考核场地、设施设备、视频监控系统等资产有效证明文件的复印件。</w:t>
      </w:r>
    </w:p>
    <w:sectPr>
      <w:footerReference r:id="rId3" w:type="default"/>
      <w:footerReference r:id="rId4" w:type="even"/>
      <w:pgSz w:w="11906" w:h="16838"/>
      <w:pgMar w:top="1440" w:right="1531" w:bottom="1440" w:left="1531" w:header="851" w:footer="992" w:gutter="0"/>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文星简小标宋">
    <w:altName w:val="宋体"/>
    <w:panose1 w:val="02010609000101010101"/>
    <w:charset w:val="86"/>
    <w:family w:val="modern"/>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0" w:wrap="around" w:vAnchor="text" w:hAnchor="margin" w:xAlign="outside" w:y="1"/>
      <w:rPr>
        <w:rStyle w:val="4"/>
        <w:rFonts w:hint="eastAsia" w:ascii="宋体"/>
        <w:sz w:val="28"/>
        <w:szCs w:val="28"/>
      </w:rPr>
    </w:pPr>
    <w:r>
      <w:rPr>
        <w:rStyle w:val="4"/>
        <w:rFonts w:hint="eastAsia" w:ascii="宋体"/>
        <w:sz w:val="28"/>
        <w:szCs w:val="28"/>
      </w:rPr>
      <w:t>―</w:t>
    </w:r>
    <w:r>
      <w:rPr>
        <w:rStyle w:val="4"/>
        <w:rFonts w:ascii="宋体"/>
        <w:sz w:val="28"/>
        <w:szCs w:val="28"/>
      </w:rPr>
      <w:fldChar w:fldCharType="begin"/>
    </w:r>
    <w:r>
      <w:rPr>
        <w:rStyle w:val="4"/>
        <w:rFonts w:ascii="宋体"/>
        <w:sz w:val="28"/>
        <w:szCs w:val="28"/>
      </w:rPr>
      <w:instrText xml:space="preserve">PAGE  </w:instrText>
    </w:r>
    <w:r>
      <w:rPr>
        <w:rFonts w:ascii="宋体"/>
        <w:sz w:val="28"/>
        <w:szCs w:val="28"/>
      </w:rPr>
      <w:fldChar w:fldCharType="separate"/>
    </w:r>
    <w:r>
      <w:rPr>
        <w:rStyle w:val="4"/>
        <w:rFonts w:ascii="宋体"/>
        <w:sz w:val="28"/>
        <w:szCs w:val="28"/>
      </w:rPr>
      <w:t>3</w:t>
    </w:r>
    <w:r>
      <w:rPr>
        <w:rFonts w:ascii="宋体"/>
        <w:sz w:val="28"/>
        <w:szCs w:val="28"/>
      </w:rPr>
      <w:fldChar w:fldCharType="end"/>
    </w:r>
    <w:r>
      <w:rPr>
        <w:rStyle w:val="4"/>
        <w:rFonts w:hint="eastAsia" w:ascii="宋体"/>
        <w:sz w:val="28"/>
        <w:szCs w:val="28"/>
      </w:rPr>
      <w:t>―</w:t>
    </w:r>
  </w:p>
  <w:p>
    <w:pPr>
      <w:pStyle w:val="2"/>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0" w:wrap="around" w:vAnchor="text" w:hAnchor="margin" w:xAlign="outside" w:y="1"/>
      <w:rPr>
        <w:rStyle w:val="4"/>
      </w:rPr>
    </w:pPr>
    <w:r>
      <w:rPr>
        <w:rStyle w:val="4"/>
      </w:rPr>
      <w:fldChar w:fldCharType="begin"/>
    </w:r>
    <w:r>
      <w:rPr>
        <w:rStyle w:val="4"/>
      </w:rPr>
      <w:instrText xml:space="preserve">PAGE  </w:instrText>
    </w:r>
    <w:r>
      <w:fldChar w:fldCharType="separate"/>
    </w:r>
    <w:r>
      <w:fldChar w:fldCharType="end"/>
    </w:r>
  </w:p>
  <w:p>
    <w:pPr>
      <w:pStyle w:val="2"/>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ulTrailSpace/>
    <w:doNotExpandShiftReturn/>
    <w:adjustLineHeightInTable/>
    <w:growAutofit/>
    <w:useFELayout/>
    <w:compatSetting w:name="compatibilityMode" w:uri="http://schemas.microsoft.com/office/word" w:val="14"/>
  </w:compat>
  <w:rsids>
    <w:rsidRoot w:val="00000000"/>
    <w:rsid w:val="653D3F48"/>
  </w:rsid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lang w:val="en-US" w:eastAsia="zh-CN" w:bidi="ar-SA"/>
    </w:rPr>
  </w:style>
  <w:style w:type="character" w:default="1" w:styleId="5">
    <w:name w:val="Default Paragraph Fon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szCs w:val="18"/>
    </w:rPr>
  </w:style>
  <w:style w:type="paragraph" w:styleId="3">
    <w:name w:val="Normal (Web)"/>
    <w:next w:val="4"/>
    <w:uiPriority w:val="0"/>
    <w:pPr>
      <w:widowControl w:val="0"/>
      <w:spacing w:before="100" w:beforeAutospacing="1" w:after="100" w:afterAutospacing="1" w:line="240" w:lineRule="auto"/>
      <w:jc w:val="left"/>
    </w:pPr>
    <w:rPr>
      <w:rFonts w:ascii="宋体" w:hAnsi="Times New Roman" w:eastAsia="宋体" w:cs="Times New Roman"/>
      <w:kern w:val="2"/>
      <w:sz w:val="24"/>
      <w:szCs w:val="21"/>
      <w:lang w:val="en-US" w:eastAsia="zh-CN" w:bidi="ar-SA"/>
    </w:rPr>
  </w:style>
  <w:style w:type="character" w:styleId="4">
    <w:name w:val="page number"/>
    <w:basedOn w:val="5"/>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Pages>1</Pages>
  <Words>305</Words>
  <Characters>313</Characters>
  <Lines>19</Lines>
  <Paragraphs>12</Paragraphs>
  <TotalTime>0</TotalTime>
  <ScaleCrop>false</ScaleCrop>
  <LinksUpToDate>false</LinksUpToDate>
  <CharactersWithSpaces>313</CharactersWithSpaces>
  <Application>WPS Office_10.8.0.5761_F1E327BC-269C-435d-A152-05C5408002CA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2020-03-17T07:56:00Z</dcterms:created>
  <dc:creator>黄晖</dc:creator>
  <cp:lastModifiedBy>123</cp:lastModifiedBy>
  <cp:lastPrinted>2021-04-21T01:38:30Z</cp:lastPrinted>
  <dcterms:modified xsi:type="dcterms:W3CDTF">2021-04-21T01:38:32Z</dcterms:modified>
  <dc:title>附件2</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2052-10.8.0.5761</vt:lpwstr>
  </property>
</Properties>
</file>