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55B2" w:rsidRDefault="00A055B2" w:rsidP="00A055B2">
      <w:pPr>
        <w:spacing w:line="600" w:lineRule="exact"/>
        <w:jc w:val="left"/>
        <w:rPr>
          <w:rFonts w:eastAsia="黑体"/>
          <w:szCs w:val="32"/>
        </w:rPr>
      </w:pPr>
      <w:r>
        <w:rPr>
          <w:rFonts w:eastAsia="黑体"/>
          <w:szCs w:val="32"/>
        </w:rPr>
        <w:t>附件：</w:t>
      </w:r>
      <w:r>
        <w:rPr>
          <w:rFonts w:eastAsia="黑体"/>
          <w:szCs w:val="32"/>
        </w:rPr>
        <w:t>11-1</w:t>
      </w:r>
    </w:p>
    <w:p w:rsidR="00A055B2" w:rsidRDefault="00A055B2" w:rsidP="00A055B2">
      <w:pPr>
        <w:spacing w:line="600" w:lineRule="exact"/>
        <w:jc w:val="center"/>
        <w:rPr>
          <w:rFonts w:eastAsia="方正小标宋_GBK"/>
          <w:sz w:val="44"/>
          <w:szCs w:val="44"/>
        </w:rPr>
      </w:pPr>
      <w:r>
        <w:rPr>
          <w:rFonts w:eastAsia="方正小标宋_GBK"/>
          <w:sz w:val="44"/>
          <w:szCs w:val="44"/>
        </w:rPr>
        <w:t>财政支出项目绩效评价自评报告</w:t>
      </w:r>
    </w:p>
    <w:p w:rsidR="00A055B2" w:rsidRDefault="00A055B2" w:rsidP="00A055B2">
      <w:pPr>
        <w:spacing w:line="600" w:lineRule="exact"/>
        <w:jc w:val="center"/>
        <w:rPr>
          <w:rFonts w:eastAsia="楷体_GB2312"/>
          <w:szCs w:val="32"/>
        </w:rPr>
      </w:pPr>
      <w:r>
        <w:rPr>
          <w:rFonts w:eastAsia="楷体_GB2312"/>
          <w:szCs w:val="32"/>
        </w:rPr>
        <w:t>（市属医院基本建设专项经费）</w:t>
      </w:r>
    </w:p>
    <w:p w:rsidR="00A055B2" w:rsidRDefault="00A055B2" w:rsidP="00A055B2">
      <w:pPr>
        <w:spacing w:line="500" w:lineRule="exact"/>
        <w:ind w:firstLineChars="200" w:firstLine="630"/>
        <w:rPr>
          <w:b/>
          <w:szCs w:val="32"/>
        </w:rPr>
      </w:pPr>
    </w:p>
    <w:p w:rsidR="00A055B2" w:rsidRDefault="00A055B2" w:rsidP="00A055B2">
      <w:pPr>
        <w:ind w:firstLineChars="200" w:firstLine="628"/>
        <w:rPr>
          <w:rFonts w:eastAsia="黑体"/>
          <w:szCs w:val="32"/>
        </w:rPr>
      </w:pPr>
      <w:r>
        <w:rPr>
          <w:rFonts w:eastAsia="黑体"/>
          <w:szCs w:val="32"/>
        </w:rPr>
        <w:t>一、项目概况</w:t>
      </w:r>
    </w:p>
    <w:p w:rsidR="00A055B2" w:rsidRDefault="00A055B2" w:rsidP="00A055B2">
      <w:pPr>
        <w:ind w:firstLineChars="200" w:firstLine="628"/>
        <w:rPr>
          <w:rFonts w:eastAsia="楷体_GB2312"/>
          <w:szCs w:val="32"/>
        </w:rPr>
      </w:pPr>
      <w:r>
        <w:rPr>
          <w:rFonts w:eastAsia="楷体_GB2312"/>
          <w:szCs w:val="32"/>
        </w:rPr>
        <w:t>（一）项目的实施依据、基本性质、用途和主要内容、涉及范围、预期投入情况及实施后达成的主要效益</w:t>
      </w:r>
    </w:p>
    <w:p w:rsidR="00A055B2" w:rsidRDefault="00A055B2" w:rsidP="00A055B2">
      <w:pPr>
        <w:ind w:firstLineChars="200" w:firstLine="628"/>
        <w:rPr>
          <w:szCs w:val="32"/>
        </w:rPr>
      </w:pPr>
      <w:r>
        <w:rPr>
          <w:szCs w:val="32"/>
        </w:rPr>
        <w:t>根据市政府常务会议纪要精神和十三五医疗卫生规划，继续加大对市属医疗机构基本建设投入，改善患者就医环境的要求，</w:t>
      </w:r>
      <w:r>
        <w:rPr>
          <w:szCs w:val="32"/>
        </w:rPr>
        <w:t>2016</w:t>
      </w:r>
      <w:r>
        <w:rPr>
          <w:szCs w:val="32"/>
        </w:rPr>
        <w:t>年度市财政安排市属医院基本建设专项经费</w:t>
      </w:r>
      <w:r>
        <w:rPr>
          <w:szCs w:val="32"/>
        </w:rPr>
        <w:t>17000</w:t>
      </w:r>
      <w:r>
        <w:rPr>
          <w:szCs w:val="32"/>
        </w:rPr>
        <w:t>万元，拟开展建设项目不少于</w:t>
      </w:r>
      <w:r>
        <w:rPr>
          <w:szCs w:val="32"/>
        </w:rPr>
        <w:t>5</w:t>
      </w:r>
      <w:r>
        <w:rPr>
          <w:szCs w:val="32"/>
        </w:rPr>
        <w:t>个，项目实施后预计市属医院门诊达</w:t>
      </w:r>
      <w:r>
        <w:rPr>
          <w:szCs w:val="32"/>
        </w:rPr>
        <w:t>640</w:t>
      </w:r>
      <w:r>
        <w:rPr>
          <w:szCs w:val="32"/>
        </w:rPr>
        <w:t>万人次，住院</w:t>
      </w:r>
      <w:r>
        <w:rPr>
          <w:szCs w:val="32"/>
        </w:rPr>
        <w:t>15</w:t>
      </w:r>
      <w:r>
        <w:rPr>
          <w:szCs w:val="32"/>
        </w:rPr>
        <w:t>万人次项目，床位数达</w:t>
      </w:r>
      <w:r>
        <w:rPr>
          <w:szCs w:val="32"/>
        </w:rPr>
        <w:t>6200</w:t>
      </w:r>
      <w:r>
        <w:rPr>
          <w:szCs w:val="32"/>
        </w:rPr>
        <w:t>张以上，医院业务用房面积不少于</w:t>
      </w:r>
      <w:r>
        <w:rPr>
          <w:szCs w:val="32"/>
        </w:rPr>
        <w:t>31.5</w:t>
      </w:r>
      <w:r>
        <w:rPr>
          <w:szCs w:val="32"/>
        </w:rPr>
        <w:t>万㎡。</w:t>
      </w:r>
    </w:p>
    <w:p w:rsidR="00A055B2" w:rsidRDefault="00A055B2" w:rsidP="00A055B2">
      <w:pPr>
        <w:ind w:firstLineChars="200" w:firstLine="628"/>
        <w:rPr>
          <w:rFonts w:eastAsia="楷体_GB2312"/>
          <w:szCs w:val="32"/>
        </w:rPr>
      </w:pPr>
      <w:r>
        <w:rPr>
          <w:rFonts w:eastAsia="楷体_GB2312"/>
          <w:szCs w:val="32"/>
        </w:rPr>
        <w:t>（二）项目执行基本情况</w:t>
      </w:r>
    </w:p>
    <w:p w:rsidR="00A055B2" w:rsidRDefault="00A055B2" w:rsidP="00A055B2">
      <w:pPr>
        <w:ind w:firstLineChars="200" w:firstLine="628"/>
        <w:rPr>
          <w:szCs w:val="32"/>
        </w:rPr>
      </w:pPr>
      <w:r>
        <w:rPr>
          <w:szCs w:val="32"/>
        </w:rPr>
        <w:t>1</w:t>
      </w:r>
      <w:r>
        <w:rPr>
          <w:szCs w:val="32"/>
        </w:rPr>
        <w:t>、</w:t>
      </w:r>
      <w:r>
        <w:rPr>
          <w:szCs w:val="32"/>
        </w:rPr>
        <w:t>2016</w:t>
      </w:r>
      <w:r>
        <w:rPr>
          <w:szCs w:val="32"/>
        </w:rPr>
        <w:t>年度市财政安排市属医院基本建设专项经费</w:t>
      </w:r>
      <w:r>
        <w:rPr>
          <w:szCs w:val="32"/>
        </w:rPr>
        <w:t>17000</w:t>
      </w:r>
      <w:r>
        <w:rPr>
          <w:szCs w:val="32"/>
        </w:rPr>
        <w:t>万元，项目资金实际使用</w:t>
      </w:r>
      <w:r>
        <w:rPr>
          <w:szCs w:val="32"/>
        </w:rPr>
        <w:t>7604.1</w:t>
      </w:r>
      <w:r>
        <w:rPr>
          <w:szCs w:val="32"/>
        </w:rPr>
        <w:t>万元，占年度预算经费的</w:t>
      </w:r>
      <w:r>
        <w:rPr>
          <w:szCs w:val="32"/>
        </w:rPr>
        <w:t>44.73%</w:t>
      </w:r>
      <w:r>
        <w:rPr>
          <w:szCs w:val="32"/>
        </w:rPr>
        <w:t>。</w:t>
      </w:r>
    </w:p>
    <w:p w:rsidR="00A055B2" w:rsidRDefault="00A055B2" w:rsidP="00A055B2">
      <w:pPr>
        <w:ind w:firstLineChars="200" w:firstLine="628"/>
        <w:rPr>
          <w:szCs w:val="32"/>
        </w:rPr>
      </w:pPr>
      <w:r>
        <w:rPr>
          <w:szCs w:val="32"/>
        </w:rPr>
        <w:t>2</w:t>
      </w:r>
      <w:r>
        <w:rPr>
          <w:szCs w:val="32"/>
        </w:rPr>
        <w:t>、为保障项目实施我委制定《福州市卫生计生服务体系建设项目管理办法》，规信处全程监控项目进展，做到每月一会、每周一汇报，要求各项目要按照政府采购相关规定，严格做好招投标工作。</w:t>
      </w:r>
    </w:p>
    <w:p w:rsidR="00A055B2" w:rsidRDefault="00A055B2" w:rsidP="00A055B2">
      <w:pPr>
        <w:ind w:firstLineChars="200" w:firstLine="628"/>
        <w:rPr>
          <w:szCs w:val="32"/>
        </w:rPr>
      </w:pPr>
      <w:r>
        <w:rPr>
          <w:szCs w:val="32"/>
        </w:rPr>
        <w:t>3</w:t>
      </w:r>
      <w:r>
        <w:rPr>
          <w:szCs w:val="32"/>
        </w:rPr>
        <w:t>、截止年度共开展</w:t>
      </w:r>
      <w:r>
        <w:rPr>
          <w:szCs w:val="32"/>
        </w:rPr>
        <w:t>6</w:t>
      </w:r>
      <w:r>
        <w:rPr>
          <w:szCs w:val="32"/>
        </w:rPr>
        <w:t>个建设项目，投资资金</w:t>
      </w:r>
      <w:r>
        <w:rPr>
          <w:szCs w:val="32"/>
        </w:rPr>
        <w:t>7604.1</w:t>
      </w:r>
      <w:r>
        <w:rPr>
          <w:szCs w:val="32"/>
        </w:rPr>
        <w:t>万元，完成年度预算经费的</w:t>
      </w:r>
      <w:r>
        <w:rPr>
          <w:szCs w:val="32"/>
        </w:rPr>
        <w:t>44.73%</w:t>
      </w:r>
      <w:r>
        <w:rPr>
          <w:szCs w:val="32"/>
        </w:rPr>
        <w:t>，</w:t>
      </w:r>
      <w:r>
        <w:rPr>
          <w:szCs w:val="32"/>
        </w:rPr>
        <w:t>2016</w:t>
      </w:r>
      <w:r>
        <w:rPr>
          <w:szCs w:val="32"/>
        </w:rPr>
        <w:t>年市属医院门诊量达</w:t>
      </w:r>
      <w:r>
        <w:rPr>
          <w:szCs w:val="32"/>
        </w:rPr>
        <w:t>556.24</w:t>
      </w:r>
      <w:r>
        <w:rPr>
          <w:szCs w:val="32"/>
        </w:rPr>
        <w:lastRenderedPageBreak/>
        <w:t>万人次，住院</w:t>
      </w:r>
      <w:r>
        <w:rPr>
          <w:szCs w:val="32"/>
        </w:rPr>
        <w:t>14.29</w:t>
      </w:r>
      <w:r>
        <w:rPr>
          <w:szCs w:val="32"/>
        </w:rPr>
        <w:t>万人次，市属医院床位数达到</w:t>
      </w:r>
      <w:r>
        <w:rPr>
          <w:szCs w:val="32"/>
        </w:rPr>
        <w:t>5926</w:t>
      </w:r>
      <w:r>
        <w:rPr>
          <w:szCs w:val="32"/>
        </w:rPr>
        <w:t>张，业务用房面积达</w:t>
      </w:r>
      <w:r>
        <w:rPr>
          <w:szCs w:val="32"/>
        </w:rPr>
        <w:t>32.7</w:t>
      </w:r>
      <w:r>
        <w:rPr>
          <w:szCs w:val="32"/>
        </w:rPr>
        <w:t>万㎡。</w:t>
      </w:r>
    </w:p>
    <w:p w:rsidR="00A055B2" w:rsidRDefault="00A055B2" w:rsidP="00A055B2">
      <w:pPr>
        <w:ind w:firstLineChars="200" w:firstLine="628"/>
        <w:rPr>
          <w:rFonts w:eastAsia="黑体"/>
          <w:szCs w:val="32"/>
        </w:rPr>
      </w:pPr>
      <w:r>
        <w:rPr>
          <w:rFonts w:eastAsia="黑体"/>
          <w:szCs w:val="32"/>
        </w:rPr>
        <w:t>二、项目绩效评价结论</w:t>
      </w:r>
    </w:p>
    <w:p w:rsidR="00A055B2" w:rsidRDefault="00A055B2" w:rsidP="00A055B2">
      <w:pPr>
        <w:ind w:firstLineChars="200" w:firstLine="628"/>
        <w:rPr>
          <w:rFonts w:eastAsia="楷体_GB2312"/>
          <w:szCs w:val="32"/>
        </w:rPr>
      </w:pPr>
      <w:r>
        <w:rPr>
          <w:rFonts w:eastAsia="楷体_GB2312"/>
          <w:szCs w:val="32"/>
        </w:rPr>
        <w:t>（一）项目绩效评价得分及等级</w:t>
      </w:r>
    </w:p>
    <w:p w:rsidR="00A055B2" w:rsidRDefault="00A055B2" w:rsidP="00A055B2">
      <w:pPr>
        <w:ind w:firstLineChars="200" w:firstLine="628"/>
      </w:pPr>
      <w:r>
        <w:t>项目绩效评价得分</w:t>
      </w:r>
      <w:r>
        <w:t>85.95</w:t>
      </w:r>
      <w:r>
        <w:t>分，等级为良。</w:t>
      </w:r>
    </w:p>
    <w:p w:rsidR="00A055B2" w:rsidRDefault="00A055B2" w:rsidP="00A055B2">
      <w:pPr>
        <w:ind w:firstLineChars="200" w:firstLine="628"/>
        <w:rPr>
          <w:rFonts w:eastAsia="楷体_GB2312"/>
          <w:szCs w:val="32"/>
        </w:rPr>
      </w:pPr>
      <w:r>
        <w:rPr>
          <w:rFonts w:eastAsia="楷体_GB2312"/>
          <w:szCs w:val="32"/>
        </w:rPr>
        <w:t>（二）项目绩效目标实现情况分析</w:t>
      </w:r>
    </w:p>
    <w:p w:rsidR="00A055B2" w:rsidRDefault="00A055B2" w:rsidP="00A055B2">
      <w:pPr>
        <w:ind w:firstLineChars="200" w:firstLine="628"/>
        <w:rPr>
          <w:szCs w:val="32"/>
        </w:rPr>
      </w:pPr>
      <w:r>
        <w:rPr>
          <w:szCs w:val="32"/>
        </w:rPr>
        <w:t>项目绩效目标期初共设置</w:t>
      </w:r>
      <w:r>
        <w:rPr>
          <w:szCs w:val="32"/>
        </w:rPr>
        <w:t>5</w:t>
      </w:r>
      <w:r>
        <w:rPr>
          <w:szCs w:val="32"/>
        </w:rPr>
        <w:t>类</w:t>
      </w:r>
      <w:r>
        <w:rPr>
          <w:szCs w:val="32"/>
        </w:rPr>
        <w:t>7</w:t>
      </w:r>
      <w:r>
        <w:rPr>
          <w:szCs w:val="32"/>
        </w:rPr>
        <w:t>项目标，</w:t>
      </w:r>
      <w:r>
        <w:rPr>
          <w:color w:val="000000"/>
          <w:szCs w:val="32"/>
        </w:rPr>
        <w:t>项目执行时间、当年建设项目数、市属医院业务用房面积等目标</w:t>
      </w:r>
      <w:r>
        <w:rPr>
          <w:szCs w:val="32"/>
        </w:rPr>
        <w:t>已实现。分别为：</w:t>
      </w:r>
    </w:p>
    <w:tbl>
      <w:tblPr>
        <w:tblW w:w="0" w:type="auto"/>
        <w:tblLayout w:type="fixed"/>
        <w:tblCellMar>
          <w:top w:w="15" w:type="dxa"/>
          <w:left w:w="15" w:type="dxa"/>
          <w:bottom w:w="15" w:type="dxa"/>
          <w:right w:w="15" w:type="dxa"/>
        </w:tblCellMar>
        <w:tblLook w:val="0000"/>
      </w:tblPr>
      <w:tblGrid>
        <w:gridCol w:w="1512"/>
        <w:gridCol w:w="1950"/>
        <w:gridCol w:w="1995"/>
        <w:gridCol w:w="1317"/>
        <w:gridCol w:w="2029"/>
      </w:tblGrid>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jc w:val="center"/>
              <w:rPr>
                <w:rFonts w:eastAsia="宋体"/>
                <w:bCs/>
                <w:color w:val="000000"/>
                <w:sz w:val="21"/>
                <w:szCs w:val="21"/>
              </w:rPr>
            </w:pPr>
            <w:r>
              <w:rPr>
                <w:rFonts w:eastAsia="宋体"/>
                <w:bCs/>
                <w:color w:val="000000"/>
                <w:kern w:val="0"/>
                <w:sz w:val="21"/>
                <w:szCs w:val="21"/>
              </w:rPr>
              <w:t>绩效目标分类（二级）</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绩效目标内容</w:t>
            </w:r>
            <w:r>
              <w:rPr>
                <w:rFonts w:eastAsia="宋体"/>
                <w:bCs/>
                <w:color w:val="000000"/>
                <w:kern w:val="0"/>
                <w:sz w:val="21"/>
                <w:szCs w:val="21"/>
              </w:rPr>
              <w:br/>
            </w:r>
            <w:r>
              <w:rPr>
                <w:rFonts w:eastAsia="宋体"/>
                <w:bCs/>
                <w:color w:val="000000"/>
                <w:kern w:val="0"/>
                <w:sz w:val="21"/>
                <w:szCs w:val="21"/>
              </w:rPr>
              <w:t>（三级）</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参考标准</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绩效目标值</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实际完成值</w:t>
            </w:r>
          </w:p>
        </w:tc>
      </w:tr>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时效目标</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项目执行时间</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2015</w:t>
            </w:r>
            <w:r>
              <w:rPr>
                <w:rFonts w:eastAsia="宋体"/>
                <w:bCs/>
                <w:color w:val="000000"/>
                <w:kern w:val="0"/>
                <w:sz w:val="21"/>
                <w:szCs w:val="21"/>
              </w:rPr>
              <w:t>年项目当年完成</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年全年</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完成</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成本目标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项目投入资金</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15000</w:t>
            </w:r>
            <w:r>
              <w:rPr>
                <w:rFonts w:eastAsia="宋体"/>
                <w:bCs/>
                <w:color w:val="000000"/>
                <w:kern w:val="0"/>
                <w:sz w:val="21"/>
                <w:szCs w:val="21"/>
              </w:rPr>
              <w:t>万元</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17000</w:t>
            </w:r>
            <w:r>
              <w:rPr>
                <w:rFonts w:eastAsia="宋体"/>
                <w:bCs/>
                <w:color w:val="000000"/>
                <w:kern w:val="0"/>
                <w:sz w:val="21"/>
                <w:szCs w:val="21"/>
              </w:rPr>
              <w:t>万元</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7604.1</w:t>
            </w:r>
            <w:r>
              <w:rPr>
                <w:rFonts w:eastAsia="宋体"/>
                <w:bCs/>
                <w:color w:val="000000"/>
                <w:kern w:val="0"/>
                <w:sz w:val="21"/>
                <w:szCs w:val="21"/>
              </w:rPr>
              <w:t>万元</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数量目标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当年建设项目数</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6</w:t>
            </w:r>
            <w:r>
              <w:rPr>
                <w:rFonts w:eastAsia="宋体"/>
                <w:bCs/>
                <w:color w:val="000000"/>
                <w:kern w:val="0"/>
                <w:sz w:val="21"/>
                <w:szCs w:val="21"/>
              </w:rPr>
              <w:t>个</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≧5</w:t>
            </w:r>
            <w:r>
              <w:rPr>
                <w:rFonts w:eastAsia="宋体"/>
                <w:bCs/>
                <w:color w:val="000000"/>
                <w:kern w:val="0"/>
                <w:sz w:val="21"/>
                <w:szCs w:val="21"/>
              </w:rPr>
              <w:t>个</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完成</w:t>
            </w:r>
          </w:p>
        </w:tc>
      </w:tr>
      <w:tr w:rsidR="00A055B2" w:rsidTr="0070763F">
        <w:trPr>
          <w:trHeight w:val="570"/>
        </w:trPr>
        <w:tc>
          <w:tcPr>
            <w:tcW w:w="151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社会效益目标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市属各医院年度就医人数</w:t>
            </w:r>
            <w:r>
              <w:rPr>
                <w:rFonts w:eastAsia="宋体"/>
                <w:bCs/>
                <w:color w:val="000000"/>
                <w:kern w:val="0"/>
                <w:sz w:val="21"/>
                <w:szCs w:val="21"/>
              </w:rPr>
              <w:t>—</w:t>
            </w:r>
            <w:r>
              <w:rPr>
                <w:rFonts w:eastAsia="宋体"/>
                <w:bCs/>
                <w:color w:val="000000"/>
                <w:kern w:val="0"/>
                <w:sz w:val="21"/>
                <w:szCs w:val="21"/>
              </w:rPr>
              <w:t>门诊人次</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2014</w:t>
            </w:r>
            <w:r>
              <w:rPr>
                <w:rFonts w:eastAsia="宋体"/>
                <w:bCs/>
                <w:color w:val="000000"/>
                <w:kern w:val="0"/>
                <w:sz w:val="21"/>
                <w:szCs w:val="21"/>
              </w:rPr>
              <w:t>年门诊</w:t>
            </w:r>
            <w:r>
              <w:rPr>
                <w:rFonts w:eastAsia="宋体"/>
                <w:bCs/>
                <w:color w:val="000000"/>
                <w:kern w:val="0"/>
                <w:sz w:val="21"/>
                <w:szCs w:val="21"/>
              </w:rPr>
              <w:t>584.18</w:t>
            </w:r>
            <w:r>
              <w:rPr>
                <w:rFonts w:eastAsia="宋体"/>
                <w:bCs/>
                <w:color w:val="000000"/>
                <w:kern w:val="0"/>
                <w:sz w:val="21"/>
                <w:szCs w:val="21"/>
              </w:rPr>
              <w:t>万人次（实际数）</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640</w:t>
            </w:r>
            <w:r>
              <w:rPr>
                <w:rFonts w:eastAsia="宋体"/>
                <w:bCs/>
                <w:color w:val="000000"/>
                <w:kern w:val="0"/>
                <w:sz w:val="21"/>
                <w:szCs w:val="21"/>
              </w:rPr>
              <w:t>万人次</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年门诊</w:t>
            </w:r>
            <w:r>
              <w:rPr>
                <w:rFonts w:eastAsia="宋体"/>
                <w:bCs/>
                <w:color w:val="000000"/>
                <w:kern w:val="0"/>
                <w:sz w:val="21"/>
                <w:szCs w:val="21"/>
              </w:rPr>
              <w:t>556.24</w:t>
            </w:r>
            <w:r>
              <w:rPr>
                <w:rFonts w:eastAsia="宋体"/>
                <w:bCs/>
                <w:color w:val="000000"/>
                <w:kern w:val="0"/>
                <w:sz w:val="21"/>
                <w:szCs w:val="21"/>
              </w:rPr>
              <w:t>万人次</w:t>
            </w:r>
          </w:p>
        </w:tc>
      </w:tr>
      <w:tr w:rsidR="00A055B2" w:rsidTr="0070763F">
        <w:trPr>
          <w:trHeight w:val="570"/>
        </w:trPr>
        <w:tc>
          <w:tcPr>
            <w:tcW w:w="151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jc w:val="center"/>
              <w:rPr>
                <w:rFonts w:eastAsia="宋体"/>
                <w:bCs/>
                <w:color w:val="000000"/>
                <w:kern w:val="0"/>
                <w:sz w:val="21"/>
                <w:szCs w:val="21"/>
              </w:rPr>
            </w:pP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市属各医院年度就医人数</w:t>
            </w:r>
            <w:r>
              <w:rPr>
                <w:rFonts w:eastAsia="宋体"/>
                <w:bCs/>
                <w:color w:val="000000"/>
                <w:kern w:val="0"/>
                <w:sz w:val="21"/>
                <w:szCs w:val="21"/>
              </w:rPr>
              <w:t>—</w:t>
            </w:r>
            <w:r>
              <w:rPr>
                <w:rFonts w:eastAsia="宋体"/>
                <w:bCs/>
                <w:color w:val="000000"/>
                <w:kern w:val="0"/>
                <w:sz w:val="21"/>
                <w:szCs w:val="21"/>
              </w:rPr>
              <w:t>住院人次</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2014</w:t>
            </w:r>
            <w:r>
              <w:rPr>
                <w:rFonts w:eastAsia="宋体"/>
                <w:bCs/>
                <w:color w:val="000000"/>
                <w:kern w:val="0"/>
                <w:sz w:val="21"/>
                <w:szCs w:val="21"/>
              </w:rPr>
              <w:t>年住院</w:t>
            </w:r>
            <w:r>
              <w:rPr>
                <w:rFonts w:eastAsia="宋体"/>
                <w:bCs/>
                <w:color w:val="000000"/>
                <w:kern w:val="0"/>
                <w:sz w:val="21"/>
                <w:szCs w:val="21"/>
              </w:rPr>
              <w:t>14.23</w:t>
            </w:r>
            <w:r>
              <w:rPr>
                <w:rFonts w:eastAsia="宋体"/>
                <w:bCs/>
                <w:color w:val="000000"/>
                <w:kern w:val="0"/>
                <w:sz w:val="21"/>
                <w:szCs w:val="21"/>
              </w:rPr>
              <w:t>万人次（实际数）</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15</w:t>
            </w:r>
            <w:r>
              <w:rPr>
                <w:rFonts w:eastAsia="宋体"/>
                <w:bCs/>
                <w:color w:val="000000"/>
                <w:kern w:val="0"/>
                <w:sz w:val="21"/>
                <w:szCs w:val="21"/>
              </w:rPr>
              <w:t>万人次</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年住院</w:t>
            </w:r>
            <w:r>
              <w:rPr>
                <w:rFonts w:eastAsia="宋体"/>
                <w:bCs/>
                <w:color w:val="000000"/>
                <w:kern w:val="0"/>
                <w:sz w:val="21"/>
                <w:szCs w:val="21"/>
              </w:rPr>
              <w:t>14.29</w:t>
            </w:r>
            <w:r>
              <w:rPr>
                <w:rFonts w:eastAsia="宋体"/>
                <w:bCs/>
                <w:color w:val="000000"/>
                <w:kern w:val="0"/>
                <w:sz w:val="21"/>
                <w:szCs w:val="21"/>
              </w:rPr>
              <w:t>万人次</w:t>
            </w:r>
          </w:p>
        </w:tc>
      </w:tr>
      <w:tr w:rsidR="00A055B2" w:rsidTr="0070763F">
        <w:trPr>
          <w:trHeight w:val="570"/>
        </w:trPr>
        <w:tc>
          <w:tcPr>
            <w:tcW w:w="151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可持续影响目标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市属医院床位数</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2014</w:t>
            </w:r>
            <w:r>
              <w:rPr>
                <w:rFonts w:eastAsia="宋体"/>
                <w:bCs/>
                <w:color w:val="000000"/>
                <w:kern w:val="0"/>
                <w:sz w:val="21"/>
                <w:szCs w:val="21"/>
              </w:rPr>
              <w:t>年底</w:t>
            </w:r>
            <w:r>
              <w:rPr>
                <w:rFonts w:eastAsia="宋体"/>
                <w:bCs/>
                <w:color w:val="000000"/>
                <w:kern w:val="0"/>
                <w:sz w:val="21"/>
                <w:szCs w:val="21"/>
              </w:rPr>
              <w:t>5886</w:t>
            </w:r>
            <w:r>
              <w:rPr>
                <w:rFonts w:eastAsia="宋体"/>
                <w:bCs/>
                <w:color w:val="000000"/>
                <w:kern w:val="0"/>
                <w:sz w:val="21"/>
                <w:szCs w:val="21"/>
              </w:rPr>
              <w:t>张</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6200</w:t>
            </w:r>
            <w:r>
              <w:rPr>
                <w:rFonts w:eastAsia="宋体"/>
                <w:bCs/>
                <w:color w:val="000000"/>
                <w:kern w:val="0"/>
                <w:sz w:val="21"/>
                <w:szCs w:val="21"/>
              </w:rPr>
              <w:t>张</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年达到</w:t>
            </w:r>
            <w:r>
              <w:rPr>
                <w:rFonts w:eastAsia="宋体"/>
                <w:bCs/>
                <w:color w:val="000000"/>
                <w:kern w:val="0"/>
                <w:sz w:val="21"/>
                <w:szCs w:val="21"/>
              </w:rPr>
              <w:t>5926</w:t>
            </w:r>
            <w:r>
              <w:rPr>
                <w:rFonts w:eastAsia="宋体"/>
                <w:bCs/>
                <w:color w:val="000000"/>
                <w:kern w:val="0"/>
                <w:sz w:val="21"/>
                <w:szCs w:val="21"/>
              </w:rPr>
              <w:t>张</w:t>
            </w:r>
          </w:p>
        </w:tc>
      </w:tr>
      <w:tr w:rsidR="00A055B2" w:rsidTr="0070763F">
        <w:trPr>
          <w:trHeight w:val="570"/>
        </w:trPr>
        <w:tc>
          <w:tcPr>
            <w:tcW w:w="151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jc w:val="center"/>
              <w:rPr>
                <w:rFonts w:eastAsia="宋体"/>
                <w:bCs/>
                <w:color w:val="000000"/>
                <w:kern w:val="0"/>
                <w:sz w:val="21"/>
                <w:szCs w:val="21"/>
              </w:rPr>
            </w:pP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市属医院业务用房面</w:t>
            </w:r>
            <w:r>
              <w:rPr>
                <w:rFonts w:eastAsia="宋体"/>
                <w:bCs/>
                <w:color w:val="000000"/>
                <w:kern w:val="0"/>
                <w:sz w:val="21"/>
                <w:szCs w:val="21"/>
              </w:rPr>
              <w:lastRenderedPageBreak/>
              <w:t>积</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lastRenderedPageBreak/>
              <w:t>2014</w:t>
            </w:r>
            <w:r>
              <w:rPr>
                <w:rFonts w:eastAsia="宋体"/>
                <w:bCs/>
                <w:color w:val="000000"/>
                <w:kern w:val="0"/>
                <w:sz w:val="21"/>
                <w:szCs w:val="21"/>
              </w:rPr>
              <w:t>年底</w:t>
            </w:r>
            <w:r>
              <w:rPr>
                <w:rFonts w:eastAsia="宋体"/>
                <w:bCs/>
                <w:color w:val="000000"/>
                <w:kern w:val="0"/>
                <w:sz w:val="21"/>
                <w:szCs w:val="21"/>
              </w:rPr>
              <w:t>30.79</w:t>
            </w:r>
            <w:r>
              <w:rPr>
                <w:rFonts w:eastAsia="宋体"/>
                <w:bCs/>
                <w:color w:val="000000"/>
                <w:kern w:val="0"/>
                <w:sz w:val="21"/>
                <w:szCs w:val="21"/>
              </w:rPr>
              <w:t>万㎡</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≧31.5</w:t>
            </w:r>
            <w:r>
              <w:rPr>
                <w:rFonts w:eastAsia="宋体"/>
                <w:bCs/>
                <w:color w:val="000000"/>
                <w:kern w:val="0"/>
                <w:sz w:val="21"/>
                <w:szCs w:val="21"/>
              </w:rPr>
              <w:lastRenderedPageBreak/>
              <w:t>万㎡</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lastRenderedPageBreak/>
              <w:t>2016</w:t>
            </w:r>
            <w:r>
              <w:rPr>
                <w:rFonts w:eastAsia="宋体"/>
                <w:bCs/>
                <w:color w:val="000000"/>
                <w:kern w:val="0"/>
                <w:sz w:val="21"/>
                <w:szCs w:val="21"/>
              </w:rPr>
              <w:t>年达到</w:t>
            </w:r>
            <w:r>
              <w:rPr>
                <w:rFonts w:eastAsia="宋体"/>
                <w:bCs/>
                <w:color w:val="000000"/>
                <w:kern w:val="0"/>
                <w:sz w:val="21"/>
                <w:szCs w:val="21"/>
              </w:rPr>
              <w:t>32.7</w:t>
            </w:r>
            <w:r>
              <w:rPr>
                <w:rFonts w:eastAsia="宋体"/>
                <w:bCs/>
                <w:color w:val="000000"/>
                <w:kern w:val="0"/>
                <w:sz w:val="21"/>
                <w:szCs w:val="21"/>
              </w:rPr>
              <w:t>万㎡</w:t>
            </w:r>
          </w:p>
        </w:tc>
      </w:tr>
    </w:tbl>
    <w:p w:rsidR="00A055B2" w:rsidRDefault="00A055B2" w:rsidP="00A055B2">
      <w:pPr>
        <w:ind w:firstLineChars="200" w:firstLine="628"/>
        <w:rPr>
          <w:rFonts w:eastAsia="黑体"/>
          <w:szCs w:val="32"/>
        </w:rPr>
      </w:pPr>
      <w:r>
        <w:rPr>
          <w:rFonts w:eastAsia="黑体"/>
          <w:szCs w:val="32"/>
        </w:rPr>
        <w:lastRenderedPageBreak/>
        <w:t>三、存在问题</w:t>
      </w:r>
    </w:p>
    <w:p w:rsidR="00A055B2" w:rsidRDefault="00A055B2" w:rsidP="00A055B2">
      <w:pPr>
        <w:ind w:firstLineChars="200" w:firstLine="628"/>
        <w:rPr>
          <w:szCs w:val="32"/>
        </w:rPr>
      </w:pPr>
      <w:r>
        <w:rPr>
          <w:szCs w:val="32"/>
        </w:rPr>
        <w:t>财政支出绩效评价是一项创新性工作，基建项目的相关配套机制和制度还有待于进一步完善，绩效评价指标体系还有待于进一步优化，绩效目标与绩效评价指标的衔接还有有待于进一步提高。</w:t>
      </w:r>
    </w:p>
    <w:p w:rsidR="00A055B2" w:rsidRDefault="00A055B2" w:rsidP="00A055B2">
      <w:pPr>
        <w:ind w:firstLineChars="200" w:firstLine="628"/>
        <w:rPr>
          <w:szCs w:val="32"/>
        </w:rPr>
      </w:pPr>
      <w:r>
        <w:rPr>
          <w:szCs w:val="32"/>
        </w:rPr>
        <w:t>1</w:t>
      </w:r>
      <w:r>
        <w:rPr>
          <w:szCs w:val="32"/>
        </w:rPr>
        <w:t>、基础设施建设项目前期工作进展较慢，无法按计划开始施工。</w:t>
      </w:r>
    </w:p>
    <w:p w:rsidR="00A055B2" w:rsidRDefault="00A055B2" w:rsidP="00A055B2">
      <w:pPr>
        <w:ind w:firstLineChars="200" w:firstLine="628"/>
        <w:rPr>
          <w:szCs w:val="32"/>
        </w:rPr>
      </w:pPr>
      <w:r>
        <w:rPr>
          <w:szCs w:val="32"/>
        </w:rPr>
        <w:t>2</w:t>
      </w:r>
      <w:r>
        <w:rPr>
          <w:szCs w:val="32"/>
        </w:rPr>
        <w:t>、项目不成熟的列入年初预算，执行时间存在问题。</w:t>
      </w:r>
    </w:p>
    <w:p w:rsidR="00A055B2" w:rsidRDefault="00A055B2" w:rsidP="00A055B2">
      <w:pPr>
        <w:ind w:firstLineChars="200" w:firstLine="628"/>
        <w:rPr>
          <w:szCs w:val="32"/>
        </w:rPr>
      </w:pPr>
      <w:r>
        <w:rPr>
          <w:szCs w:val="32"/>
        </w:rPr>
        <w:t>3</w:t>
      </w:r>
      <w:r>
        <w:rPr>
          <w:szCs w:val="32"/>
        </w:rPr>
        <w:t>、医院专业基建人员少，前期手续经验不足。</w:t>
      </w:r>
    </w:p>
    <w:p w:rsidR="00A055B2" w:rsidRDefault="00A055B2" w:rsidP="00A055B2">
      <w:pPr>
        <w:ind w:firstLineChars="200" w:firstLine="628"/>
        <w:rPr>
          <w:rFonts w:eastAsia="黑体"/>
          <w:szCs w:val="32"/>
        </w:rPr>
      </w:pPr>
      <w:r>
        <w:rPr>
          <w:rFonts w:eastAsia="黑体"/>
          <w:szCs w:val="32"/>
        </w:rPr>
        <w:t>四、有关建议</w:t>
      </w:r>
    </w:p>
    <w:p w:rsidR="00A055B2" w:rsidRDefault="00A055B2" w:rsidP="00A055B2">
      <w:pPr>
        <w:ind w:firstLineChars="200" w:firstLine="628"/>
        <w:rPr>
          <w:szCs w:val="32"/>
        </w:rPr>
      </w:pPr>
      <w:r>
        <w:rPr>
          <w:szCs w:val="32"/>
        </w:rPr>
        <w:t>1</w:t>
      </w:r>
      <w:r>
        <w:rPr>
          <w:szCs w:val="32"/>
        </w:rPr>
        <w:t>、</w:t>
      </w:r>
      <w:r>
        <w:rPr>
          <w:szCs w:val="32"/>
        </w:rPr>
        <w:t>2017</w:t>
      </w:r>
      <w:r>
        <w:rPr>
          <w:szCs w:val="32"/>
        </w:rPr>
        <w:t>年从年初预算开始就要求各单位开始做好前期工作，项目成熟的才列入年度预算。</w:t>
      </w:r>
    </w:p>
    <w:p w:rsidR="00A055B2" w:rsidRDefault="00A055B2" w:rsidP="00A055B2">
      <w:pPr>
        <w:ind w:firstLineChars="200" w:firstLine="628"/>
        <w:rPr>
          <w:szCs w:val="32"/>
        </w:rPr>
      </w:pPr>
      <w:r>
        <w:rPr>
          <w:szCs w:val="32"/>
        </w:rPr>
        <w:t>2</w:t>
      </w:r>
      <w:r>
        <w:rPr>
          <w:szCs w:val="32"/>
        </w:rPr>
        <w:t>、引进代建机制，加快基础设施建设项目实施进展，对于基础设施建设项目我委要求全部实行代建制。</w:t>
      </w:r>
    </w:p>
    <w:p w:rsidR="00A055B2" w:rsidRDefault="00A055B2" w:rsidP="00A055B2">
      <w:pPr>
        <w:ind w:firstLineChars="200" w:firstLine="628"/>
        <w:rPr>
          <w:szCs w:val="32"/>
        </w:rPr>
        <w:sectPr w:rsidR="00A055B2">
          <w:pgSz w:w="11906" w:h="16838"/>
          <w:pgMar w:top="2041" w:right="1531" w:bottom="2041" w:left="1531" w:header="851" w:footer="1531" w:gutter="0"/>
          <w:cols w:space="720"/>
          <w:titlePg/>
          <w:docGrid w:type="linesAndChars" w:linePitch="579" w:charSpace="1229"/>
        </w:sectPr>
      </w:pPr>
      <w:r>
        <w:rPr>
          <w:szCs w:val="32"/>
        </w:rPr>
        <w:t>3</w:t>
      </w:r>
      <w:r>
        <w:rPr>
          <w:szCs w:val="32"/>
        </w:rPr>
        <w:t>、要求各家医院将项目倒排进度，严格按序时进度完成。</w:t>
      </w:r>
    </w:p>
    <w:p w:rsidR="00A055B2" w:rsidRDefault="00A055B2" w:rsidP="00A055B2">
      <w:pPr>
        <w:spacing w:line="600" w:lineRule="exact"/>
        <w:jc w:val="left"/>
        <w:rPr>
          <w:rFonts w:eastAsia="黑体"/>
          <w:szCs w:val="32"/>
        </w:rPr>
      </w:pPr>
      <w:r>
        <w:rPr>
          <w:rFonts w:eastAsia="黑体"/>
          <w:szCs w:val="32"/>
        </w:rPr>
        <w:lastRenderedPageBreak/>
        <w:t>附件：</w:t>
      </w:r>
      <w:r>
        <w:rPr>
          <w:rFonts w:eastAsia="黑体"/>
          <w:szCs w:val="32"/>
        </w:rPr>
        <w:t>11-2</w:t>
      </w:r>
    </w:p>
    <w:p w:rsidR="00A055B2" w:rsidRDefault="00A055B2" w:rsidP="00A055B2">
      <w:pPr>
        <w:spacing w:line="600" w:lineRule="exact"/>
        <w:jc w:val="center"/>
        <w:rPr>
          <w:rFonts w:eastAsia="方正小标宋_GBK"/>
          <w:sz w:val="44"/>
          <w:szCs w:val="44"/>
        </w:rPr>
      </w:pPr>
      <w:r>
        <w:rPr>
          <w:rFonts w:eastAsia="方正小标宋_GBK"/>
          <w:sz w:val="44"/>
          <w:szCs w:val="44"/>
        </w:rPr>
        <w:t>财政支出项目绩效评价自评报告</w:t>
      </w:r>
    </w:p>
    <w:p w:rsidR="00A055B2" w:rsidRDefault="00A055B2" w:rsidP="00A055B2">
      <w:pPr>
        <w:spacing w:line="600" w:lineRule="exact"/>
        <w:ind w:firstLine="628"/>
        <w:jc w:val="center"/>
        <w:rPr>
          <w:rFonts w:eastAsia="楷体_GB2312"/>
          <w:szCs w:val="32"/>
        </w:rPr>
      </w:pPr>
      <w:r>
        <w:rPr>
          <w:rFonts w:eastAsia="楷体_GB2312"/>
          <w:szCs w:val="32"/>
        </w:rPr>
        <w:t>（计划生育奖励扶助）</w:t>
      </w:r>
    </w:p>
    <w:p w:rsidR="00A055B2" w:rsidRDefault="00A055B2" w:rsidP="00A055B2">
      <w:pPr>
        <w:ind w:firstLine="628"/>
        <w:jc w:val="center"/>
        <w:rPr>
          <w:rFonts w:eastAsia="楷体_GB2312"/>
          <w:szCs w:val="32"/>
        </w:rPr>
      </w:pPr>
    </w:p>
    <w:p w:rsidR="00A055B2" w:rsidRDefault="00A055B2" w:rsidP="00A055B2">
      <w:pPr>
        <w:spacing w:line="600" w:lineRule="exact"/>
        <w:ind w:firstLineChars="200" w:firstLine="628"/>
        <w:rPr>
          <w:rFonts w:eastAsia="黑体"/>
          <w:szCs w:val="32"/>
        </w:rPr>
      </w:pPr>
      <w:r>
        <w:rPr>
          <w:rFonts w:eastAsia="黑体"/>
          <w:szCs w:val="32"/>
        </w:rPr>
        <w:t>一、项目概况</w:t>
      </w:r>
    </w:p>
    <w:p w:rsidR="00A055B2" w:rsidRDefault="00A055B2" w:rsidP="00A055B2">
      <w:pPr>
        <w:spacing w:line="600" w:lineRule="exact"/>
        <w:ind w:firstLineChars="200" w:firstLine="628"/>
        <w:rPr>
          <w:rFonts w:eastAsia="楷体_GB2312"/>
          <w:szCs w:val="32"/>
        </w:rPr>
      </w:pPr>
      <w:r>
        <w:rPr>
          <w:rFonts w:eastAsia="楷体_GB2312"/>
          <w:szCs w:val="32"/>
        </w:rPr>
        <w:t>（一）项目的实施依据、基本性质、用途和主要内容、涉及范围、预期投入情况及实施后达成的主要效益</w:t>
      </w:r>
    </w:p>
    <w:p w:rsidR="00A055B2" w:rsidRDefault="00A055B2" w:rsidP="00A055B2">
      <w:pPr>
        <w:spacing w:line="600" w:lineRule="exact"/>
        <w:ind w:firstLineChars="200" w:firstLine="628"/>
        <w:rPr>
          <w:szCs w:val="32"/>
        </w:rPr>
      </w:pPr>
      <w:r>
        <w:rPr>
          <w:szCs w:val="32"/>
        </w:rPr>
        <w:t>计划生育奖励扶助政策是《中华人民共和国人口与计划生育法》、《福建省人口与计划生育条例》等法律法规规定的给予遵守计划生育政策家庭的奖励。目前，计划生育奖励、扶助政策包括：独生子女法定奖励、二女扎法定奖励、独生子女家庭死亡伤残扶助、计生低保家庭补助、农村部分计生家庭奖励扶助、一女放弃生育贡献奖、城镇部分计划生育家庭奖励扶助、农村二女夫妇奖励等。</w:t>
      </w:r>
      <w:r>
        <w:rPr>
          <w:szCs w:val="32"/>
        </w:rPr>
        <w:t>2016</w:t>
      </w:r>
      <w:r>
        <w:rPr>
          <w:szCs w:val="32"/>
        </w:rPr>
        <w:t>年，拟投入资金</w:t>
      </w:r>
      <w:r>
        <w:rPr>
          <w:szCs w:val="32"/>
        </w:rPr>
        <w:t>2745</w:t>
      </w:r>
      <w:r>
        <w:rPr>
          <w:szCs w:val="32"/>
        </w:rPr>
        <w:t>万元，对计划生育各类人群进行奖励补助。通过奖励扶助政策的实施，提高计划生育家庭的家庭发展能力，引导群众自觉遵守计划生育，进一步促进计划生育政策的实施。</w:t>
      </w:r>
    </w:p>
    <w:p w:rsidR="00A055B2" w:rsidRDefault="00A055B2" w:rsidP="00A055B2">
      <w:pPr>
        <w:spacing w:line="600" w:lineRule="exact"/>
        <w:ind w:firstLineChars="200" w:firstLine="628"/>
        <w:rPr>
          <w:rFonts w:eastAsia="楷体_GB2312"/>
          <w:szCs w:val="32"/>
        </w:rPr>
      </w:pPr>
      <w:r>
        <w:rPr>
          <w:rFonts w:eastAsia="楷体_GB2312"/>
          <w:szCs w:val="32"/>
        </w:rPr>
        <w:t>（二）项目执行基本情况</w:t>
      </w:r>
    </w:p>
    <w:p w:rsidR="00A055B2" w:rsidRDefault="00A055B2" w:rsidP="00A055B2">
      <w:pPr>
        <w:spacing w:line="600" w:lineRule="exact"/>
        <w:ind w:firstLineChars="200" w:firstLine="628"/>
        <w:rPr>
          <w:szCs w:val="32"/>
        </w:rPr>
      </w:pPr>
      <w:r>
        <w:rPr>
          <w:szCs w:val="32"/>
        </w:rPr>
        <w:t>1</w:t>
      </w:r>
      <w:r>
        <w:rPr>
          <w:szCs w:val="32"/>
        </w:rPr>
        <w:t>、项目资金（包括财政拨款、自筹资金）实际到位及支出情况</w:t>
      </w:r>
    </w:p>
    <w:p w:rsidR="00A055B2" w:rsidRDefault="00A055B2" w:rsidP="00A055B2">
      <w:pPr>
        <w:spacing w:line="600" w:lineRule="exact"/>
        <w:ind w:firstLineChars="200" w:firstLine="628"/>
        <w:rPr>
          <w:szCs w:val="32"/>
        </w:rPr>
      </w:pPr>
      <w:r>
        <w:rPr>
          <w:szCs w:val="32"/>
        </w:rPr>
        <w:t>本项目申报金额</w:t>
      </w:r>
      <w:r>
        <w:rPr>
          <w:szCs w:val="32"/>
        </w:rPr>
        <w:t>2745</w:t>
      </w:r>
      <w:r>
        <w:rPr>
          <w:szCs w:val="32"/>
        </w:rPr>
        <w:t>万元，预算批复</w:t>
      </w:r>
      <w:r>
        <w:rPr>
          <w:szCs w:val="32"/>
        </w:rPr>
        <w:t>2745</w:t>
      </w:r>
      <w:r>
        <w:rPr>
          <w:szCs w:val="32"/>
        </w:rPr>
        <w:t>万元，实际到位</w:t>
      </w:r>
      <w:r>
        <w:rPr>
          <w:szCs w:val="32"/>
        </w:rPr>
        <w:lastRenderedPageBreak/>
        <w:t>2745</w:t>
      </w:r>
      <w:r>
        <w:rPr>
          <w:szCs w:val="32"/>
        </w:rPr>
        <w:t>万元，支出</w:t>
      </w:r>
      <w:r>
        <w:rPr>
          <w:szCs w:val="32"/>
        </w:rPr>
        <w:t>2577.1</w:t>
      </w:r>
      <w:r>
        <w:rPr>
          <w:szCs w:val="32"/>
        </w:rPr>
        <w:t>万元，结余</w:t>
      </w:r>
      <w:r>
        <w:rPr>
          <w:szCs w:val="32"/>
        </w:rPr>
        <w:t>167.9</w:t>
      </w:r>
      <w:r>
        <w:rPr>
          <w:szCs w:val="32"/>
        </w:rPr>
        <w:t>万元。</w:t>
      </w:r>
    </w:p>
    <w:p w:rsidR="00A055B2" w:rsidRDefault="00A055B2" w:rsidP="00A055B2">
      <w:pPr>
        <w:spacing w:line="600" w:lineRule="exact"/>
        <w:ind w:firstLineChars="200" w:firstLine="628"/>
        <w:rPr>
          <w:szCs w:val="32"/>
        </w:rPr>
      </w:pPr>
      <w:r>
        <w:rPr>
          <w:szCs w:val="32"/>
        </w:rPr>
        <w:t>2</w:t>
      </w:r>
      <w:r>
        <w:rPr>
          <w:szCs w:val="32"/>
        </w:rPr>
        <w:t>、为保障项目实施而制定的管理制度及执行情况</w:t>
      </w:r>
    </w:p>
    <w:p w:rsidR="00A055B2" w:rsidRDefault="00A055B2" w:rsidP="00A055B2">
      <w:pPr>
        <w:spacing w:line="600" w:lineRule="exact"/>
        <w:ind w:firstLineChars="200" w:firstLine="628"/>
        <w:rPr>
          <w:szCs w:val="32"/>
        </w:rPr>
      </w:pPr>
      <w:r>
        <w:rPr>
          <w:szCs w:val="32"/>
        </w:rPr>
        <w:t>为保障项目实施，计划生育各项奖励优惠政策均制定实施细则及管理，包括《农村部分计划生育奖励扶助制度实施细则》、《福建省农村部分计划生育家庭贡献奖励制度实施细则》、《福建独生子女伤残死亡家庭特别扶助制度实施意见》、《福建省计划生育专项补助经费管理办法》等。</w:t>
      </w:r>
    </w:p>
    <w:p w:rsidR="00A055B2" w:rsidRDefault="00A055B2" w:rsidP="00A055B2">
      <w:pPr>
        <w:spacing w:line="600" w:lineRule="exact"/>
        <w:ind w:firstLineChars="210" w:firstLine="659"/>
        <w:rPr>
          <w:szCs w:val="32"/>
        </w:rPr>
      </w:pPr>
      <w:r>
        <w:rPr>
          <w:szCs w:val="32"/>
        </w:rPr>
        <w:t>3</w:t>
      </w:r>
      <w:r>
        <w:rPr>
          <w:szCs w:val="32"/>
        </w:rPr>
        <w:t>、项目绩效总目标。</w:t>
      </w:r>
    </w:p>
    <w:p w:rsidR="00A055B2" w:rsidRDefault="00A055B2" w:rsidP="00A055B2">
      <w:pPr>
        <w:spacing w:line="600" w:lineRule="exact"/>
        <w:ind w:firstLineChars="210" w:firstLine="659"/>
        <w:rPr>
          <w:szCs w:val="32"/>
        </w:rPr>
      </w:pPr>
      <w:r>
        <w:rPr>
          <w:szCs w:val="32"/>
        </w:rPr>
        <w:t>计划生育奖励、扶助政策绩效总目标是</w:t>
      </w:r>
      <w:r>
        <w:rPr>
          <w:szCs w:val="32"/>
        </w:rPr>
        <w:t>2016</w:t>
      </w:r>
      <w:r>
        <w:rPr>
          <w:szCs w:val="32"/>
        </w:rPr>
        <w:t>年计划生育奖励、扶助补助县区数不低于</w:t>
      </w:r>
      <w:r>
        <w:rPr>
          <w:szCs w:val="32"/>
        </w:rPr>
        <w:t>12</w:t>
      </w:r>
      <w:r>
        <w:rPr>
          <w:szCs w:val="32"/>
        </w:rPr>
        <w:t>个；计划生育奖励、扶助总人次不低于</w:t>
      </w:r>
      <w:r>
        <w:rPr>
          <w:szCs w:val="32"/>
        </w:rPr>
        <w:t>10</w:t>
      </w:r>
      <w:r>
        <w:rPr>
          <w:szCs w:val="32"/>
        </w:rPr>
        <w:t>万人次。</w:t>
      </w:r>
    </w:p>
    <w:p w:rsidR="00A055B2" w:rsidRDefault="00A055B2" w:rsidP="00A055B2">
      <w:pPr>
        <w:spacing w:line="600" w:lineRule="exact"/>
        <w:ind w:firstLineChars="200" w:firstLine="628"/>
        <w:rPr>
          <w:rFonts w:eastAsia="黑体"/>
          <w:szCs w:val="32"/>
        </w:rPr>
      </w:pPr>
      <w:r>
        <w:rPr>
          <w:rFonts w:eastAsia="黑体"/>
          <w:szCs w:val="32"/>
        </w:rPr>
        <w:t>二、自评结论</w:t>
      </w:r>
    </w:p>
    <w:p w:rsidR="00A055B2" w:rsidRDefault="00A055B2" w:rsidP="00A055B2">
      <w:pPr>
        <w:spacing w:line="600" w:lineRule="exact"/>
        <w:ind w:firstLineChars="200" w:firstLine="628"/>
        <w:rPr>
          <w:rFonts w:eastAsia="楷体_GB2312"/>
          <w:szCs w:val="32"/>
        </w:rPr>
      </w:pPr>
      <w:r>
        <w:rPr>
          <w:rFonts w:eastAsia="楷体_GB2312"/>
          <w:szCs w:val="32"/>
        </w:rPr>
        <w:t>（一）项目绩效评价得分及等级</w:t>
      </w:r>
    </w:p>
    <w:p w:rsidR="00A055B2" w:rsidRDefault="00A055B2" w:rsidP="00A055B2">
      <w:pPr>
        <w:spacing w:line="600" w:lineRule="exact"/>
        <w:ind w:firstLineChars="200" w:firstLine="628"/>
        <w:rPr>
          <w:color w:val="000000"/>
          <w:kern w:val="0"/>
          <w:szCs w:val="32"/>
        </w:rPr>
      </w:pPr>
      <w:r>
        <w:rPr>
          <w:color w:val="000000"/>
          <w:kern w:val="0"/>
          <w:szCs w:val="32"/>
        </w:rPr>
        <w:t>2016</w:t>
      </w:r>
      <w:r>
        <w:rPr>
          <w:color w:val="000000"/>
          <w:kern w:val="0"/>
          <w:szCs w:val="32"/>
        </w:rPr>
        <w:t>年</w:t>
      </w:r>
      <w:r>
        <w:rPr>
          <w:szCs w:val="32"/>
        </w:rPr>
        <w:t>计划生育奖励、扶助政策项目</w:t>
      </w:r>
      <w:r>
        <w:rPr>
          <w:color w:val="000000"/>
          <w:kern w:val="0"/>
          <w:szCs w:val="32"/>
        </w:rPr>
        <w:t>绩效评价得分为</w:t>
      </w:r>
      <w:r>
        <w:rPr>
          <w:color w:val="000000"/>
          <w:kern w:val="0"/>
          <w:szCs w:val="32"/>
        </w:rPr>
        <w:t>87.96</w:t>
      </w:r>
      <w:r>
        <w:rPr>
          <w:color w:val="000000"/>
          <w:kern w:val="0"/>
          <w:szCs w:val="32"/>
        </w:rPr>
        <w:t>分，评价等级为良好。</w:t>
      </w:r>
    </w:p>
    <w:p w:rsidR="00A055B2" w:rsidRDefault="00A055B2" w:rsidP="00A055B2">
      <w:pPr>
        <w:spacing w:line="600" w:lineRule="exact"/>
        <w:ind w:firstLineChars="200" w:firstLine="628"/>
        <w:rPr>
          <w:rFonts w:eastAsia="楷体_GB2312"/>
          <w:szCs w:val="32"/>
        </w:rPr>
      </w:pPr>
      <w:r>
        <w:rPr>
          <w:rFonts w:eastAsia="楷体_GB2312"/>
          <w:szCs w:val="32"/>
        </w:rPr>
        <w:t>（二）项目绩效目标实现情况分析</w:t>
      </w:r>
    </w:p>
    <w:p w:rsidR="00A055B2" w:rsidRDefault="00A055B2" w:rsidP="00A055B2">
      <w:pPr>
        <w:spacing w:line="600" w:lineRule="exact"/>
        <w:ind w:firstLineChars="200" w:firstLine="628"/>
        <w:rPr>
          <w:szCs w:val="32"/>
        </w:rPr>
      </w:pPr>
      <w:r>
        <w:rPr>
          <w:szCs w:val="32"/>
        </w:rPr>
        <w:t>项目绩效目标期初共设置</w:t>
      </w:r>
      <w:r>
        <w:rPr>
          <w:szCs w:val="32"/>
        </w:rPr>
        <w:t>3</w:t>
      </w:r>
      <w:r>
        <w:rPr>
          <w:szCs w:val="32"/>
        </w:rPr>
        <w:t>类</w:t>
      </w:r>
      <w:r>
        <w:rPr>
          <w:szCs w:val="32"/>
        </w:rPr>
        <w:t>4</w:t>
      </w:r>
      <w:r>
        <w:rPr>
          <w:szCs w:val="32"/>
        </w:rPr>
        <w:t>项目标，除</w:t>
      </w:r>
      <w:r>
        <w:rPr>
          <w:color w:val="000000"/>
          <w:szCs w:val="32"/>
        </w:rPr>
        <w:t>市级投入资金外</w:t>
      </w:r>
      <w:r>
        <w:rPr>
          <w:szCs w:val="32"/>
        </w:rPr>
        <w:t>均已实现。分别为：</w:t>
      </w:r>
    </w:p>
    <w:tbl>
      <w:tblPr>
        <w:tblW w:w="0" w:type="auto"/>
        <w:tblLayout w:type="fixed"/>
        <w:tblCellMar>
          <w:top w:w="15" w:type="dxa"/>
          <w:left w:w="15" w:type="dxa"/>
          <w:bottom w:w="15" w:type="dxa"/>
          <w:right w:w="15" w:type="dxa"/>
        </w:tblCellMar>
        <w:tblLook w:val="0000"/>
      </w:tblPr>
      <w:tblGrid>
        <w:gridCol w:w="1512"/>
        <w:gridCol w:w="1950"/>
        <w:gridCol w:w="1995"/>
        <w:gridCol w:w="1317"/>
        <w:gridCol w:w="2029"/>
      </w:tblGrid>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jc w:val="center"/>
              <w:rPr>
                <w:rFonts w:eastAsia="宋体"/>
                <w:bCs/>
                <w:color w:val="000000"/>
                <w:sz w:val="21"/>
                <w:szCs w:val="21"/>
              </w:rPr>
            </w:pPr>
            <w:r>
              <w:rPr>
                <w:rFonts w:eastAsia="宋体"/>
                <w:bCs/>
                <w:color w:val="000000"/>
                <w:kern w:val="0"/>
                <w:sz w:val="21"/>
                <w:szCs w:val="21"/>
              </w:rPr>
              <w:t>绩效目标分类（二级）</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绩效目标内容</w:t>
            </w:r>
            <w:r>
              <w:rPr>
                <w:rFonts w:eastAsia="宋体"/>
                <w:bCs/>
                <w:color w:val="000000"/>
                <w:kern w:val="0"/>
                <w:sz w:val="21"/>
                <w:szCs w:val="21"/>
              </w:rPr>
              <w:br/>
            </w:r>
            <w:r>
              <w:rPr>
                <w:rFonts w:eastAsia="宋体"/>
                <w:bCs/>
                <w:color w:val="000000"/>
                <w:kern w:val="0"/>
                <w:sz w:val="21"/>
                <w:szCs w:val="21"/>
              </w:rPr>
              <w:t>（三级）</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参考标准</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绩效目标值</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实际完成值</w:t>
            </w:r>
          </w:p>
        </w:tc>
      </w:tr>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成本目标</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市级投入资金</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2185</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2745</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2577.1</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lastRenderedPageBreak/>
              <w:t>数量目标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计划生育奖励、扶助补助县区数</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12</w:t>
            </w:r>
            <w:r>
              <w:rPr>
                <w:rFonts w:eastAsia="宋体"/>
                <w:bCs/>
                <w:color w:val="000000"/>
                <w:kern w:val="0"/>
                <w:sz w:val="21"/>
                <w:szCs w:val="21"/>
              </w:rPr>
              <w:t>个</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12</w:t>
            </w:r>
            <w:r>
              <w:rPr>
                <w:rFonts w:eastAsia="宋体"/>
                <w:bCs/>
                <w:color w:val="000000"/>
                <w:kern w:val="0"/>
                <w:sz w:val="21"/>
                <w:szCs w:val="21"/>
              </w:rPr>
              <w:t>个</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12</w:t>
            </w:r>
            <w:r>
              <w:rPr>
                <w:rFonts w:eastAsia="宋体"/>
                <w:bCs/>
                <w:color w:val="000000"/>
                <w:kern w:val="0"/>
                <w:sz w:val="21"/>
                <w:szCs w:val="21"/>
              </w:rPr>
              <w:t>个</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数量目标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计划生育奖励、扶助总人次</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10.47</w:t>
            </w:r>
            <w:r>
              <w:rPr>
                <w:rFonts w:eastAsia="宋体"/>
                <w:bCs/>
                <w:color w:val="000000"/>
                <w:kern w:val="0"/>
                <w:sz w:val="21"/>
                <w:szCs w:val="21"/>
              </w:rPr>
              <w:t>万人次</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10</w:t>
            </w:r>
            <w:r>
              <w:rPr>
                <w:rFonts w:eastAsia="宋体"/>
                <w:bCs/>
                <w:color w:val="000000"/>
                <w:kern w:val="0"/>
                <w:sz w:val="21"/>
                <w:szCs w:val="21"/>
              </w:rPr>
              <w:t>万人次</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18.9</w:t>
            </w:r>
            <w:r>
              <w:rPr>
                <w:rFonts w:eastAsia="宋体"/>
                <w:bCs/>
                <w:color w:val="000000"/>
                <w:kern w:val="0"/>
                <w:sz w:val="21"/>
                <w:szCs w:val="21"/>
              </w:rPr>
              <w:t>万人次。</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可持续影响目标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政策符合率（计生年度内符合政策出生人数</w:t>
            </w:r>
            <w:r>
              <w:rPr>
                <w:rFonts w:eastAsia="宋体"/>
                <w:bCs/>
                <w:color w:val="000000"/>
                <w:kern w:val="0"/>
                <w:sz w:val="21"/>
                <w:szCs w:val="21"/>
              </w:rPr>
              <w:t>/</w:t>
            </w:r>
            <w:r>
              <w:rPr>
                <w:rFonts w:eastAsia="宋体"/>
                <w:bCs/>
                <w:color w:val="000000"/>
                <w:kern w:val="0"/>
                <w:sz w:val="21"/>
                <w:szCs w:val="21"/>
              </w:rPr>
              <w:t>计生年度总出生人数</w:t>
            </w:r>
            <w:r>
              <w:rPr>
                <w:rFonts w:eastAsia="宋体"/>
                <w:bCs/>
                <w:color w:val="000000"/>
                <w:kern w:val="0"/>
                <w:sz w:val="21"/>
                <w:szCs w:val="21"/>
              </w:rPr>
              <w:t>*100%</w:t>
            </w:r>
            <w:r>
              <w:rPr>
                <w:rFonts w:eastAsia="宋体"/>
                <w:bCs/>
                <w:color w:val="000000"/>
                <w:kern w:val="0"/>
                <w:sz w:val="21"/>
                <w:szCs w:val="21"/>
              </w:rPr>
              <w:t>）</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福州市政府与省政府签订的</w:t>
            </w:r>
            <w:r>
              <w:rPr>
                <w:rFonts w:eastAsia="宋体"/>
                <w:bCs/>
                <w:color w:val="000000"/>
                <w:kern w:val="0"/>
                <w:sz w:val="21"/>
                <w:szCs w:val="21"/>
              </w:rPr>
              <w:t>2016</w:t>
            </w:r>
            <w:r>
              <w:rPr>
                <w:rFonts w:eastAsia="宋体"/>
                <w:bCs/>
                <w:color w:val="000000"/>
                <w:kern w:val="0"/>
                <w:sz w:val="21"/>
                <w:szCs w:val="21"/>
              </w:rPr>
              <w:t>年度计生目标责任书</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100%</w:t>
            </w:r>
            <w:r>
              <w:rPr>
                <w:rFonts w:eastAsia="宋体"/>
                <w:bCs/>
                <w:color w:val="000000"/>
                <w:kern w:val="0"/>
                <w:sz w:val="21"/>
                <w:szCs w:val="21"/>
              </w:rPr>
              <w:t>达到</w:t>
            </w:r>
            <w:r>
              <w:rPr>
                <w:rFonts w:eastAsia="宋体"/>
                <w:bCs/>
                <w:color w:val="000000"/>
                <w:kern w:val="0"/>
                <w:sz w:val="21"/>
                <w:szCs w:val="21"/>
              </w:rPr>
              <w:t>2016</w:t>
            </w:r>
            <w:r>
              <w:rPr>
                <w:rFonts w:eastAsia="宋体"/>
                <w:bCs/>
                <w:color w:val="000000"/>
                <w:kern w:val="0"/>
                <w:sz w:val="21"/>
                <w:szCs w:val="21"/>
              </w:rPr>
              <w:t>年度计生目标责任书要求（</w:t>
            </w:r>
            <w:r>
              <w:rPr>
                <w:rFonts w:eastAsia="宋体"/>
                <w:bCs/>
                <w:color w:val="000000"/>
                <w:kern w:val="0"/>
                <w:sz w:val="21"/>
                <w:szCs w:val="21"/>
              </w:rPr>
              <w:t>90%</w:t>
            </w:r>
            <w:r>
              <w:rPr>
                <w:rFonts w:eastAsia="宋体"/>
                <w:bCs/>
                <w:color w:val="000000"/>
                <w:kern w:val="0"/>
                <w:sz w:val="21"/>
                <w:szCs w:val="21"/>
              </w:rPr>
              <w:t>）</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93.70%</w:t>
            </w:r>
          </w:p>
        </w:tc>
      </w:tr>
    </w:tbl>
    <w:p w:rsidR="00A055B2" w:rsidRDefault="00A055B2" w:rsidP="00A055B2">
      <w:pPr>
        <w:ind w:firstLineChars="200" w:firstLine="628"/>
        <w:rPr>
          <w:rFonts w:eastAsia="黑体"/>
          <w:color w:val="000000"/>
          <w:szCs w:val="32"/>
        </w:rPr>
      </w:pPr>
      <w:r>
        <w:rPr>
          <w:rFonts w:eastAsia="黑体"/>
          <w:szCs w:val="32"/>
        </w:rPr>
        <w:t>三、</w:t>
      </w:r>
      <w:r>
        <w:rPr>
          <w:rFonts w:eastAsia="黑体"/>
          <w:color w:val="000000"/>
          <w:szCs w:val="32"/>
        </w:rPr>
        <w:t>存在问题：</w:t>
      </w:r>
      <w:r>
        <w:rPr>
          <w:color w:val="000000"/>
          <w:szCs w:val="32"/>
        </w:rPr>
        <w:t>年初经费预算准确度不够准确。</w:t>
      </w:r>
    </w:p>
    <w:p w:rsidR="00A055B2" w:rsidRDefault="00A055B2" w:rsidP="00A055B2">
      <w:pPr>
        <w:ind w:firstLineChars="200" w:firstLine="628"/>
        <w:rPr>
          <w:szCs w:val="32"/>
        </w:rPr>
        <w:sectPr w:rsidR="00A055B2">
          <w:pgSz w:w="11906" w:h="16838"/>
          <w:pgMar w:top="2041" w:right="1531" w:bottom="2041" w:left="1531" w:header="851" w:footer="1531" w:gutter="0"/>
          <w:cols w:space="720"/>
          <w:titlePg/>
          <w:docGrid w:type="linesAndChars" w:linePitch="579" w:charSpace="1229"/>
        </w:sectPr>
      </w:pPr>
      <w:r>
        <w:rPr>
          <w:rFonts w:eastAsia="黑体"/>
          <w:color w:val="000000"/>
          <w:szCs w:val="32"/>
        </w:rPr>
        <w:t>四、</w:t>
      </w:r>
      <w:r>
        <w:rPr>
          <w:rFonts w:eastAsia="黑体"/>
          <w:szCs w:val="32"/>
        </w:rPr>
        <w:t>有关建议</w:t>
      </w:r>
      <w:r>
        <w:rPr>
          <w:rFonts w:eastAsia="黑体"/>
          <w:color w:val="000000"/>
          <w:szCs w:val="32"/>
        </w:rPr>
        <w:t>：</w:t>
      </w:r>
      <w:r>
        <w:rPr>
          <w:color w:val="000000"/>
          <w:szCs w:val="32"/>
        </w:rPr>
        <w:t>要求各县（市）区进一步做好对本辖区符合奖扶政策的人员的审核，认真统计年度的奖扶人数。</w:t>
      </w:r>
    </w:p>
    <w:p w:rsidR="00A055B2" w:rsidRDefault="00A055B2" w:rsidP="00A055B2">
      <w:pPr>
        <w:spacing w:line="600" w:lineRule="exact"/>
        <w:jc w:val="left"/>
        <w:rPr>
          <w:rFonts w:eastAsia="黑体"/>
          <w:szCs w:val="32"/>
        </w:rPr>
      </w:pPr>
      <w:r>
        <w:rPr>
          <w:rFonts w:eastAsia="黑体"/>
          <w:szCs w:val="32"/>
        </w:rPr>
        <w:lastRenderedPageBreak/>
        <w:t>附件：</w:t>
      </w:r>
      <w:r>
        <w:rPr>
          <w:rFonts w:eastAsia="黑体"/>
          <w:szCs w:val="32"/>
        </w:rPr>
        <w:t>11-3</w:t>
      </w:r>
    </w:p>
    <w:p w:rsidR="00A055B2" w:rsidRDefault="00A055B2" w:rsidP="00A055B2">
      <w:pPr>
        <w:spacing w:line="600" w:lineRule="exact"/>
        <w:jc w:val="center"/>
        <w:rPr>
          <w:rFonts w:eastAsia="方正小标宋_GBK"/>
          <w:sz w:val="44"/>
          <w:szCs w:val="44"/>
        </w:rPr>
      </w:pPr>
      <w:r>
        <w:rPr>
          <w:rFonts w:eastAsia="方正小标宋_GBK"/>
          <w:sz w:val="44"/>
          <w:szCs w:val="44"/>
        </w:rPr>
        <w:t>财政支出项目绩效评价自评报告</w:t>
      </w:r>
    </w:p>
    <w:p w:rsidR="00A055B2" w:rsidRDefault="00A055B2" w:rsidP="00A055B2">
      <w:pPr>
        <w:spacing w:line="600" w:lineRule="exact"/>
        <w:ind w:firstLine="628"/>
        <w:jc w:val="center"/>
        <w:rPr>
          <w:rFonts w:eastAsia="楷体_GB2312"/>
          <w:szCs w:val="32"/>
        </w:rPr>
      </w:pPr>
      <w:r>
        <w:rPr>
          <w:rFonts w:eastAsia="楷体_GB2312"/>
          <w:szCs w:val="32"/>
        </w:rPr>
        <w:t>（基本公共卫生服务对县区补助）</w:t>
      </w:r>
    </w:p>
    <w:p w:rsidR="00A055B2" w:rsidRDefault="00A055B2" w:rsidP="00A055B2">
      <w:pPr>
        <w:ind w:firstLine="628"/>
        <w:jc w:val="center"/>
        <w:rPr>
          <w:rFonts w:eastAsia="楷体_GB2312"/>
          <w:szCs w:val="32"/>
        </w:rPr>
      </w:pPr>
    </w:p>
    <w:p w:rsidR="00A055B2" w:rsidRDefault="00A055B2" w:rsidP="00A055B2">
      <w:pPr>
        <w:ind w:firstLineChars="200" w:firstLine="628"/>
        <w:rPr>
          <w:rFonts w:eastAsia="黑体"/>
          <w:szCs w:val="32"/>
        </w:rPr>
      </w:pPr>
      <w:r>
        <w:rPr>
          <w:rFonts w:eastAsia="黑体"/>
          <w:szCs w:val="32"/>
        </w:rPr>
        <w:t>一、项目概况</w:t>
      </w:r>
    </w:p>
    <w:p w:rsidR="00A055B2" w:rsidRDefault="00A055B2" w:rsidP="00A055B2">
      <w:pPr>
        <w:ind w:firstLineChars="200" w:firstLine="628"/>
        <w:rPr>
          <w:rFonts w:eastAsia="仿宋"/>
          <w:szCs w:val="32"/>
        </w:rPr>
      </w:pPr>
      <w:r>
        <w:rPr>
          <w:szCs w:val="32"/>
        </w:rPr>
        <w:t>实施国家基本公共卫生服务项目是促进基本公共卫生服务逐步均等化的重要内容，也是我国公共卫生制度建设的重要组成部分。国家基本公共卫生服务项目自</w:t>
      </w:r>
      <w:r>
        <w:rPr>
          <w:szCs w:val="32"/>
        </w:rPr>
        <w:t>2009</w:t>
      </w:r>
      <w:r>
        <w:rPr>
          <w:szCs w:val="32"/>
        </w:rPr>
        <w:t>年启动以来，在城乡基层医疗卫生机构得到了普遍开展，取得了一定的成效。根据《福建省卫生计生委</w:t>
      </w:r>
      <w:r>
        <w:rPr>
          <w:szCs w:val="32"/>
        </w:rPr>
        <w:t xml:space="preserve"> </w:t>
      </w:r>
      <w:r>
        <w:rPr>
          <w:szCs w:val="32"/>
        </w:rPr>
        <w:t>福建省财政厅关于做好</w:t>
      </w:r>
      <w:r>
        <w:rPr>
          <w:szCs w:val="32"/>
        </w:rPr>
        <w:t>2016</w:t>
      </w:r>
      <w:r>
        <w:rPr>
          <w:szCs w:val="32"/>
        </w:rPr>
        <w:t>年国家基本公共卫生服务项目工作的通知》（闽卫基层〔</w:t>
      </w:r>
      <w:r>
        <w:rPr>
          <w:szCs w:val="32"/>
        </w:rPr>
        <w:t>2016</w:t>
      </w:r>
      <w:r>
        <w:rPr>
          <w:szCs w:val="32"/>
        </w:rPr>
        <w:t>〕</w:t>
      </w:r>
      <w:r>
        <w:rPr>
          <w:szCs w:val="32"/>
        </w:rPr>
        <w:t>131</w:t>
      </w:r>
      <w:r>
        <w:rPr>
          <w:szCs w:val="32"/>
        </w:rPr>
        <w:t>号），</w:t>
      </w:r>
      <w:r>
        <w:rPr>
          <w:szCs w:val="32"/>
        </w:rPr>
        <w:t>2016</w:t>
      </w:r>
      <w:r>
        <w:rPr>
          <w:szCs w:val="32"/>
        </w:rPr>
        <w:t>年福州市实施</w:t>
      </w:r>
      <w:r>
        <w:rPr>
          <w:szCs w:val="32"/>
        </w:rPr>
        <w:t>12</w:t>
      </w:r>
      <w:r>
        <w:rPr>
          <w:szCs w:val="32"/>
        </w:rPr>
        <w:t>类</w:t>
      </w:r>
      <w:r>
        <w:rPr>
          <w:szCs w:val="32"/>
        </w:rPr>
        <w:t>45</w:t>
      </w:r>
      <w:r>
        <w:rPr>
          <w:szCs w:val="32"/>
        </w:rPr>
        <w:t>项国家基本公共卫生服务项目，免费为城乡居民提供包括建立居民健康档案、健康教育、预防接种、</w:t>
      </w:r>
      <w:r>
        <w:rPr>
          <w:szCs w:val="32"/>
        </w:rPr>
        <w:t>0</w:t>
      </w:r>
      <w:r>
        <w:rPr>
          <w:szCs w:val="32"/>
        </w:rPr>
        <w:t>～</w:t>
      </w:r>
      <w:r>
        <w:rPr>
          <w:szCs w:val="32"/>
        </w:rPr>
        <w:t>6</w:t>
      </w:r>
      <w:r>
        <w:rPr>
          <w:szCs w:val="32"/>
        </w:rPr>
        <w:t>岁儿童健康管理、孕产妇健康管理、</w:t>
      </w:r>
      <w:r>
        <w:rPr>
          <w:szCs w:val="32"/>
        </w:rPr>
        <w:t>65</w:t>
      </w:r>
      <w:r>
        <w:rPr>
          <w:szCs w:val="32"/>
        </w:rPr>
        <w:t>岁及以上老年人健康管理、慢性病患者健康管理、重性精神疾病（严重精神障碍）患者管理、传染病和突发公共卫生事件报告和处理、卫生监督协管、</w:t>
      </w:r>
      <w:r>
        <w:rPr>
          <w:szCs w:val="32"/>
        </w:rPr>
        <w:t>65</w:t>
      </w:r>
      <w:r>
        <w:rPr>
          <w:szCs w:val="32"/>
        </w:rPr>
        <w:t>岁及以上和</w:t>
      </w:r>
      <w:r>
        <w:rPr>
          <w:szCs w:val="32"/>
        </w:rPr>
        <w:t>0</w:t>
      </w:r>
      <w:r>
        <w:rPr>
          <w:szCs w:val="32"/>
        </w:rPr>
        <w:t>～</w:t>
      </w:r>
      <w:r>
        <w:rPr>
          <w:szCs w:val="32"/>
        </w:rPr>
        <w:t>36</w:t>
      </w:r>
      <w:r>
        <w:rPr>
          <w:szCs w:val="32"/>
        </w:rPr>
        <w:t>个月儿童中医药健康管理、结核病患者健康管理等服务；</w:t>
      </w:r>
      <w:r>
        <w:rPr>
          <w:szCs w:val="32"/>
        </w:rPr>
        <w:t>2016</w:t>
      </w:r>
      <w:r>
        <w:rPr>
          <w:szCs w:val="32"/>
        </w:rPr>
        <w:t>年人均基本公共卫生服务经费补助标准由</w:t>
      </w:r>
      <w:r>
        <w:rPr>
          <w:szCs w:val="32"/>
        </w:rPr>
        <w:t>40</w:t>
      </w:r>
      <w:r>
        <w:rPr>
          <w:szCs w:val="32"/>
        </w:rPr>
        <w:t>元提高至</w:t>
      </w:r>
      <w:r>
        <w:rPr>
          <w:szCs w:val="32"/>
        </w:rPr>
        <w:t>45</w:t>
      </w:r>
      <w:r>
        <w:rPr>
          <w:szCs w:val="32"/>
        </w:rPr>
        <w:t>元，将基本公共卫生服务项目中</w:t>
      </w:r>
      <w:r>
        <w:rPr>
          <w:szCs w:val="32"/>
        </w:rPr>
        <w:t>50%</w:t>
      </w:r>
      <w:r>
        <w:rPr>
          <w:szCs w:val="32"/>
        </w:rPr>
        <w:t>左右的事务性工作交由村卫生所承担。</w:t>
      </w:r>
    </w:p>
    <w:p w:rsidR="00A055B2" w:rsidRDefault="00A055B2" w:rsidP="00A055B2">
      <w:pPr>
        <w:ind w:firstLineChars="200" w:firstLine="628"/>
        <w:rPr>
          <w:szCs w:val="32"/>
        </w:rPr>
      </w:pPr>
      <w:r>
        <w:rPr>
          <w:szCs w:val="32"/>
        </w:rPr>
        <w:t>2016</w:t>
      </w:r>
      <w:r>
        <w:rPr>
          <w:szCs w:val="32"/>
        </w:rPr>
        <w:t>年，我市将基本公共卫生服务政府补助标准从</w:t>
      </w:r>
      <w:r>
        <w:rPr>
          <w:szCs w:val="32"/>
        </w:rPr>
        <w:t>2015</w:t>
      </w:r>
      <w:r>
        <w:rPr>
          <w:szCs w:val="32"/>
        </w:rPr>
        <w:t>年的每常住人口每年</w:t>
      </w:r>
      <w:r>
        <w:rPr>
          <w:szCs w:val="32"/>
        </w:rPr>
        <w:t>40</w:t>
      </w:r>
      <w:r>
        <w:rPr>
          <w:szCs w:val="32"/>
        </w:rPr>
        <w:t>元提高到</w:t>
      </w:r>
      <w:r>
        <w:rPr>
          <w:szCs w:val="32"/>
        </w:rPr>
        <w:t>45</w:t>
      </w:r>
      <w:r>
        <w:rPr>
          <w:szCs w:val="32"/>
        </w:rPr>
        <w:t>元，本年度计算人口数为</w:t>
      </w:r>
      <w:r>
        <w:rPr>
          <w:szCs w:val="32"/>
        </w:rPr>
        <w:t>701</w:t>
      </w:r>
      <w:r>
        <w:rPr>
          <w:szCs w:val="32"/>
        </w:rPr>
        <w:lastRenderedPageBreak/>
        <w:t>万人。由省市县三级财政配套下达，依据</w:t>
      </w:r>
      <w:r>
        <w:rPr>
          <w:szCs w:val="32"/>
        </w:rPr>
        <w:t>2015</w:t>
      </w:r>
      <w:r>
        <w:rPr>
          <w:szCs w:val="32"/>
        </w:rPr>
        <w:t>年省级下达我市各县（市）区基本公共卫生服务任务、补助经费标准和配套比例，市级财政按照</w:t>
      </w:r>
      <w:r>
        <w:rPr>
          <w:szCs w:val="32"/>
        </w:rPr>
        <w:t>80</w:t>
      </w:r>
      <w:r>
        <w:rPr>
          <w:szCs w:val="32"/>
        </w:rPr>
        <w:t>％比例于第一季度预拨</w:t>
      </w:r>
      <w:r>
        <w:rPr>
          <w:szCs w:val="32"/>
        </w:rPr>
        <w:t>2016</w:t>
      </w:r>
      <w:r>
        <w:rPr>
          <w:szCs w:val="32"/>
        </w:rPr>
        <w:t>年城市社区基本公共卫生配套补助经费，共计</w:t>
      </w:r>
      <w:r>
        <w:rPr>
          <w:szCs w:val="32"/>
        </w:rPr>
        <w:t>1869.63</w:t>
      </w:r>
      <w:r>
        <w:rPr>
          <w:szCs w:val="32"/>
        </w:rPr>
        <w:t>万元。剩余</w:t>
      </w:r>
      <w:r>
        <w:rPr>
          <w:szCs w:val="32"/>
        </w:rPr>
        <w:t>20%</w:t>
      </w:r>
      <w:r>
        <w:rPr>
          <w:szCs w:val="32"/>
        </w:rPr>
        <w:t>补助经费于第四季度下达计</w:t>
      </w:r>
      <w:r>
        <w:rPr>
          <w:szCs w:val="32"/>
        </w:rPr>
        <w:t>460.91</w:t>
      </w:r>
      <w:r>
        <w:rPr>
          <w:szCs w:val="32"/>
        </w:rPr>
        <w:t>万元，</w:t>
      </w:r>
      <w:r>
        <w:rPr>
          <w:szCs w:val="32"/>
        </w:rPr>
        <w:t>2016</w:t>
      </w:r>
      <w:r>
        <w:rPr>
          <w:szCs w:val="32"/>
        </w:rPr>
        <w:t>年基本公共卫生市级补助经费实际到位</w:t>
      </w:r>
      <w:r>
        <w:rPr>
          <w:szCs w:val="32"/>
        </w:rPr>
        <w:t>2330.54</w:t>
      </w:r>
      <w:r>
        <w:rPr>
          <w:szCs w:val="32"/>
        </w:rPr>
        <w:t>万元，支出合计</w:t>
      </w:r>
      <w:r>
        <w:rPr>
          <w:szCs w:val="32"/>
        </w:rPr>
        <w:t>2330.54</w:t>
      </w:r>
      <w:r>
        <w:rPr>
          <w:szCs w:val="32"/>
        </w:rPr>
        <w:t>万元。</w:t>
      </w:r>
    </w:p>
    <w:p w:rsidR="00A055B2" w:rsidRDefault="00A055B2" w:rsidP="00A055B2">
      <w:pPr>
        <w:ind w:firstLineChars="200" w:firstLine="628"/>
        <w:rPr>
          <w:szCs w:val="32"/>
        </w:rPr>
      </w:pPr>
      <w:r>
        <w:rPr>
          <w:szCs w:val="32"/>
        </w:rPr>
        <w:t>通过对基本公共卫生服务的各项投入，提高基层医疗卫生机构基本公共卫生服务水平，促进基本公共卫生服务均等化，提升全民健康水平。</w:t>
      </w:r>
    </w:p>
    <w:p w:rsidR="00A055B2" w:rsidRDefault="00A055B2" w:rsidP="00A055B2">
      <w:pPr>
        <w:ind w:firstLineChars="200" w:firstLine="628"/>
        <w:rPr>
          <w:rFonts w:eastAsia="黑体"/>
          <w:szCs w:val="32"/>
        </w:rPr>
      </w:pPr>
      <w:r>
        <w:rPr>
          <w:rFonts w:eastAsia="黑体"/>
          <w:szCs w:val="32"/>
        </w:rPr>
        <w:t>二、自评结论</w:t>
      </w:r>
    </w:p>
    <w:p w:rsidR="00A055B2" w:rsidRDefault="00A055B2" w:rsidP="00A055B2">
      <w:pPr>
        <w:ind w:firstLineChars="200" w:firstLine="628"/>
        <w:rPr>
          <w:rFonts w:eastAsia="楷体"/>
          <w:szCs w:val="32"/>
        </w:rPr>
      </w:pPr>
      <w:r>
        <w:rPr>
          <w:rFonts w:eastAsia="楷体"/>
          <w:szCs w:val="32"/>
        </w:rPr>
        <w:t>（一）项目绩效评价得分及等级</w:t>
      </w:r>
    </w:p>
    <w:p w:rsidR="00A055B2" w:rsidRDefault="00A055B2" w:rsidP="00A055B2">
      <w:pPr>
        <w:ind w:firstLineChars="200" w:firstLine="628"/>
        <w:rPr>
          <w:szCs w:val="32"/>
        </w:rPr>
      </w:pPr>
      <w:r>
        <w:rPr>
          <w:szCs w:val="32"/>
        </w:rPr>
        <w:t>2016</w:t>
      </w:r>
      <w:r>
        <w:rPr>
          <w:szCs w:val="32"/>
        </w:rPr>
        <w:t>年福州市基本公共卫生服务对县区补助绩效评价得分为</w:t>
      </w:r>
      <w:r>
        <w:rPr>
          <w:szCs w:val="32"/>
        </w:rPr>
        <w:t>93.13</w:t>
      </w:r>
      <w:r>
        <w:rPr>
          <w:szCs w:val="32"/>
        </w:rPr>
        <w:t>分，评价等级为优。</w:t>
      </w:r>
    </w:p>
    <w:p w:rsidR="00A055B2" w:rsidRDefault="00A055B2" w:rsidP="00A055B2">
      <w:pPr>
        <w:ind w:firstLineChars="200" w:firstLine="628"/>
        <w:rPr>
          <w:rFonts w:eastAsia="楷体"/>
          <w:szCs w:val="32"/>
        </w:rPr>
      </w:pPr>
      <w:r>
        <w:rPr>
          <w:rFonts w:eastAsia="楷体"/>
          <w:szCs w:val="32"/>
        </w:rPr>
        <w:t>（二）项目绩效目标实现情况分析</w:t>
      </w:r>
    </w:p>
    <w:p w:rsidR="00A055B2" w:rsidRDefault="00A055B2" w:rsidP="00A055B2">
      <w:pPr>
        <w:ind w:firstLineChars="200" w:firstLine="628"/>
        <w:rPr>
          <w:szCs w:val="32"/>
        </w:rPr>
      </w:pPr>
      <w:r>
        <w:rPr>
          <w:szCs w:val="32"/>
        </w:rPr>
        <w:t>项目绩效目标期初共设置</w:t>
      </w:r>
      <w:r>
        <w:rPr>
          <w:szCs w:val="32"/>
        </w:rPr>
        <w:t>4</w:t>
      </w:r>
      <w:r>
        <w:rPr>
          <w:szCs w:val="32"/>
        </w:rPr>
        <w:t>类</w:t>
      </w:r>
      <w:r>
        <w:rPr>
          <w:szCs w:val="32"/>
        </w:rPr>
        <w:t>9</w:t>
      </w:r>
      <w:r>
        <w:rPr>
          <w:szCs w:val="32"/>
        </w:rPr>
        <w:t>项目标，均已实现。分别为：</w:t>
      </w:r>
    </w:p>
    <w:tbl>
      <w:tblPr>
        <w:tblW w:w="0" w:type="auto"/>
        <w:tblLayout w:type="fixed"/>
        <w:tblCellMar>
          <w:top w:w="15" w:type="dxa"/>
          <w:left w:w="15" w:type="dxa"/>
          <w:bottom w:w="15" w:type="dxa"/>
          <w:right w:w="15" w:type="dxa"/>
        </w:tblCellMar>
        <w:tblLook w:val="0000"/>
      </w:tblPr>
      <w:tblGrid>
        <w:gridCol w:w="1512"/>
        <w:gridCol w:w="1950"/>
        <w:gridCol w:w="1995"/>
        <w:gridCol w:w="1317"/>
        <w:gridCol w:w="2029"/>
      </w:tblGrid>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ind w:firstLine="408"/>
              <w:jc w:val="center"/>
              <w:rPr>
                <w:rFonts w:eastAsia="宋体"/>
                <w:bCs/>
                <w:color w:val="000000"/>
                <w:sz w:val="21"/>
                <w:szCs w:val="21"/>
              </w:rPr>
            </w:pPr>
            <w:r>
              <w:rPr>
                <w:rFonts w:eastAsia="宋体"/>
                <w:bCs/>
                <w:color w:val="000000"/>
                <w:kern w:val="0"/>
                <w:sz w:val="21"/>
                <w:szCs w:val="21"/>
              </w:rPr>
              <w:t>绩效目标分类（二级）</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绩效目标内容</w:t>
            </w:r>
            <w:r>
              <w:rPr>
                <w:rFonts w:eastAsia="宋体"/>
                <w:bCs/>
                <w:color w:val="000000"/>
                <w:kern w:val="0"/>
                <w:sz w:val="21"/>
                <w:szCs w:val="21"/>
              </w:rPr>
              <w:br/>
            </w:r>
            <w:r>
              <w:rPr>
                <w:rFonts w:eastAsia="宋体"/>
                <w:bCs/>
                <w:color w:val="000000"/>
                <w:kern w:val="0"/>
                <w:sz w:val="21"/>
                <w:szCs w:val="21"/>
              </w:rPr>
              <w:t>（三级）</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参考标准</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绩效目标值</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实际完成值</w:t>
            </w:r>
          </w:p>
        </w:tc>
      </w:tr>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时效目标</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项目执行时间</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年项目当年完成</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年全年</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已完成</w:t>
            </w:r>
          </w:p>
        </w:tc>
      </w:tr>
      <w:tr w:rsidR="00A055B2" w:rsidTr="0070763F">
        <w:trPr>
          <w:trHeight w:val="600"/>
        </w:trPr>
        <w:tc>
          <w:tcPr>
            <w:tcW w:w="1512" w:type="dxa"/>
            <w:vMerge w:val="restart"/>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成本目标</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项目投入资金</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2060</w:t>
            </w:r>
            <w:r>
              <w:rPr>
                <w:rFonts w:eastAsia="宋体"/>
                <w:bCs/>
                <w:color w:val="000000"/>
                <w:kern w:val="0"/>
                <w:sz w:val="21"/>
                <w:szCs w:val="21"/>
              </w:rPr>
              <w:t>万元</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年预算</w:t>
            </w:r>
            <w:r>
              <w:rPr>
                <w:rFonts w:eastAsia="宋体"/>
                <w:bCs/>
                <w:color w:val="000000"/>
                <w:kern w:val="0"/>
                <w:sz w:val="21"/>
                <w:szCs w:val="21"/>
              </w:rPr>
              <w:t>2360</w:t>
            </w:r>
            <w:r>
              <w:rPr>
                <w:rFonts w:eastAsia="宋体"/>
                <w:bCs/>
                <w:color w:val="000000"/>
                <w:kern w:val="0"/>
                <w:sz w:val="21"/>
                <w:szCs w:val="21"/>
              </w:rPr>
              <w:t>万元（支出实现率不低</w:t>
            </w:r>
            <w:r>
              <w:rPr>
                <w:rFonts w:eastAsia="宋体"/>
                <w:bCs/>
                <w:color w:val="000000"/>
                <w:kern w:val="0"/>
                <w:sz w:val="21"/>
                <w:szCs w:val="21"/>
              </w:rPr>
              <w:lastRenderedPageBreak/>
              <w:t>于</w:t>
            </w:r>
            <w:r>
              <w:rPr>
                <w:rFonts w:eastAsia="宋体"/>
                <w:bCs/>
                <w:color w:val="000000"/>
                <w:kern w:val="0"/>
                <w:sz w:val="21"/>
                <w:szCs w:val="21"/>
              </w:rPr>
              <w:t>90%</w:t>
            </w:r>
            <w:r>
              <w:rPr>
                <w:rFonts w:eastAsia="宋体"/>
                <w:bCs/>
                <w:color w:val="000000"/>
                <w:kern w:val="0"/>
                <w:sz w:val="21"/>
                <w:szCs w:val="21"/>
              </w:rPr>
              <w:t>）</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lastRenderedPageBreak/>
              <w:t>2016</w:t>
            </w:r>
            <w:r>
              <w:rPr>
                <w:rFonts w:eastAsia="宋体"/>
                <w:bCs/>
                <w:color w:val="000000"/>
                <w:kern w:val="0"/>
                <w:sz w:val="21"/>
                <w:szCs w:val="21"/>
              </w:rPr>
              <w:t>年实际支出</w:t>
            </w:r>
            <w:r>
              <w:rPr>
                <w:rFonts w:eastAsia="宋体"/>
                <w:bCs/>
                <w:color w:val="000000"/>
                <w:kern w:val="0"/>
                <w:sz w:val="21"/>
                <w:szCs w:val="21"/>
              </w:rPr>
              <w:t>2330.54</w:t>
            </w:r>
            <w:r>
              <w:rPr>
                <w:rFonts w:eastAsia="宋体"/>
                <w:bCs/>
                <w:color w:val="000000"/>
                <w:kern w:val="0"/>
                <w:sz w:val="21"/>
                <w:szCs w:val="21"/>
              </w:rPr>
              <w:t>万元</w:t>
            </w:r>
          </w:p>
        </w:tc>
      </w:tr>
      <w:tr w:rsidR="00A055B2" w:rsidTr="0070763F">
        <w:trPr>
          <w:trHeight w:val="570"/>
        </w:trPr>
        <w:tc>
          <w:tcPr>
            <w:tcW w:w="151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jc w:val="center"/>
              <w:rPr>
                <w:rFonts w:eastAsia="宋体"/>
                <w:bCs/>
                <w:color w:val="000000"/>
                <w:sz w:val="21"/>
                <w:szCs w:val="21"/>
              </w:rPr>
            </w:pP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五城区补助标准</w:t>
            </w:r>
          </w:p>
        </w:tc>
        <w:tc>
          <w:tcPr>
            <w:tcW w:w="1995"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《中共福州市委</w:t>
            </w:r>
            <w:r>
              <w:rPr>
                <w:rFonts w:eastAsia="宋体"/>
                <w:bCs/>
                <w:color w:val="000000"/>
                <w:kern w:val="0"/>
                <w:sz w:val="21"/>
                <w:szCs w:val="21"/>
              </w:rPr>
              <w:t xml:space="preserve"> </w:t>
            </w:r>
            <w:r>
              <w:rPr>
                <w:rFonts w:eastAsia="宋体"/>
                <w:bCs/>
                <w:color w:val="000000"/>
                <w:kern w:val="0"/>
                <w:sz w:val="21"/>
                <w:szCs w:val="21"/>
              </w:rPr>
              <w:t>福州市人民政府关于开展</w:t>
            </w:r>
            <w:r>
              <w:rPr>
                <w:rFonts w:eastAsia="宋体"/>
                <w:bCs/>
                <w:color w:val="000000"/>
                <w:kern w:val="0"/>
                <w:sz w:val="21"/>
                <w:szCs w:val="21"/>
              </w:rPr>
              <w:t>2016</w:t>
            </w:r>
            <w:r>
              <w:rPr>
                <w:rFonts w:eastAsia="宋体"/>
                <w:bCs/>
                <w:color w:val="000000"/>
                <w:kern w:val="0"/>
                <w:sz w:val="21"/>
                <w:szCs w:val="21"/>
              </w:rPr>
              <w:t>年为民办实事工作的通知》</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10</w:t>
            </w:r>
            <w:r>
              <w:rPr>
                <w:rFonts w:eastAsia="宋体"/>
                <w:bCs/>
                <w:color w:val="000000"/>
                <w:kern w:val="0"/>
                <w:sz w:val="21"/>
                <w:szCs w:val="21"/>
              </w:rPr>
              <w:t>元</w:t>
            </w:r>
            <w:r>
              <w:rPr>
                <w:rFonts w:eastAsia="宋体"/>
                <w:bCs/>
                <w:color w:val="000000"/>
                <w:kern w:val="0"/>
                <w:sz w:val="21"/>
                <w:szCs w:val="21"/>
              </w:rPr>
              <w:t>/</w:t>
            </w:r>
            <w:r>
              <w:rPr>
                <w:rFonts w:eastAsia="宋体"/>
                <w:bCs/>
                <w:color w:val="000000"/>
                <w:kern w:val="0"/>
                <w:sz w:val="21"/>
                <w:szCs w:val="21"/>
              </w:rPr>
              <w:t>人</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11.25</w:t>
            </w:r>
            <w:r>
              <w:rPr>
                <w:rFonts w:eastAsia="宋体"/>
                <w:bCs/>
                <w:color w:val="000000"/>
                <w:kern w:val="0"/>
                <w:sz w:val="21"/>
                <w:szCs w:val="21"/>
              </w:rPr>
              <w:t>元</w:t>
            </w:r>
            <w:r>
              <w:rPr>
                <w:rFonts w:eastAsia="宋体"/>
                <w:bCs/>
                <w:color w:val="000000"/>
                <w:kern w:val="0"/>
                <w:sz w:val="21"/>
                <w:szCs w:val="21"/>
              </w:rPr>
              <w:t>/</w:t>
            </w:r>
            <w:r>
              <w:rPr>
                <w:rFonts w:eastAsia="宋体"/>
                <w:bCs/>
                <w:color w:val="000000"/>
                <w:kern w:val="0"/>
                <w:sz w:val="21"/>
                <w:szCs w:val="21"/>
              </w:rPr>
              <w:t>人</w:t>
            </w:r>
          </w:p>
        </w:tc>
      </w:tr>
      <w:tr w:rsidR="00A055B2" w:rsidTr="0070763F">
        <w:trPr>
          <w:trHeight w:val="570"/>
        </w:trPr>
        <w:tc>
          <w:tcPr>
            <w:tcW w:w="151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jc w:val="center"/>
              <w:rPr>
                <w:rFonts w:eastAsia="宋体"/>
                <w:bCs/>
                <w:color w:val="000000"/>
                <w:kern w:val="0"/>
                <w:sz w:val="21"/>
                <w:szCs w:val="21"/>
              </w:rPr>
            </w:pP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福清、长乐、闽侯补助标准</w:t>
            </w:r>
          </w:p>
        </w:tc>
        <w:tc>
          <w:tcPr>
            <w:tcW w:w="19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jc w:val="center"/>
              <w:rPr>
                <w:rFonts w:eastAsia="宋体"/>
                <w:bCs/>
                <w:color w:val="000000"/>
                <w:kern w:val="0"/>
                <w:sz w:val="21"/>
                <w:szCs w:val="21"/>
              </w:rPr>
            </w:pP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w:t>
            </w:r>
            <w:r>
              <w:rPr>
                <w:rFonts w:eastAsia="宋体"/>
                <w:bCs/>
                <w:color w:val="000000"/>
                <w:kern w:val="0"/>
                <w:sz w:val="21"/>
                <w:szCs w:val="21"/>
              </w:rPr>
              <w:t>元</w:t>
            </w:r>
            <w:r>
              <w:rPr>
                <w:rFonts w:eastAsia="宋体"/>
                <w:bCs/>
                <w:color w:val="000000"/>
                <w:kern w:val="0"/>
                <w:sz w:val="21"/>
                <w:szCs w:val="21"/>
              </w:rPr>
              <w:t>/</w:t>
            </w:r>
            <w:r>
              <w:rPr>
                <w:rFonts w:eastAsia="宋体"/>
                <w:bCs/>
                <w:color w:val="000000"/>
                <w:kern w:val="0"/>
                <w:sz w:val="21"/>
                <w:szCs w:val="21"/>
              </w:rPr>
              <w:t>人</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2.25</w:t>
            </w:r>
            <w:r>
              <w:rPr>
                <w:rFonts w:eastAsia="宋体"/>
                <w:bCs/>
                <w:color w:val="000000"/>
                <w:kern w:val="0"/>
                <w:sz w:val="21"/>
                <w:szCs w:val="21"/>
              </w:rPr>
              <w:t>元</w:t>
            </w:r>
            <w:r>
              <w:rPr>
                <w:rFonts w:eastAsia="宋体"/>
                <w:bCs/>
                <w:color w:val="000000"/>
                <w:kern w:val="0"/>
                <w:sz w:val="21"/>
                <w:szCs w:val="21"/>
              </w:rPr>
              <w:t>/</w:t>
            </w:r>
            <w:r>
              <w:rPr>
                <w:rFonts w:eastAsia="宋体"/>
                <w:bCs/>
                <w:color w:val="000000"/>
                <w:kern w:val="0"/>
                <w:sz w:val="21"/>
                <w:szCs w:val="21"/>
              </w:rPr>
              <w:t>人</w:t>
            </w:r>
          </w:p>
        </w:tc>
      </w:tr>
      <w:tr w:rsidR="00A055B2" w:rsidTr="0070763F">
        <w:trPr>
          <w:trHeight w:val="570"/>
        </w:trPr>
        <w:tc>
          <w:tcPr>
            <w:tcW w:w="151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jc w:val="center"/>
              <w:rPr>
                <w:rFonts w:eastAsia="宋体"/>
                <w:bCs/>
                <w:color w:val="000000"/>
                <w:kern w:val="0"/>
                <w:sz w:val="21"/>
                <w:szCs w:val="21"/>
              </w:rPr>
            </w:pP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连江、罗源补助标准</w:t>
            </w:r>
          </w:p>
        </w:tc>
        <w:tc>
          <w:tcPr>
            <w:tcW w:w="19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jc w:val="center"/>
              <w:rPr>
                <w:rFonts w:eastAsia="宋体"/>
                <w:bCs/>
                <w:color w:val="000000"/>
                <w:kern w:val="0"/>
                <w:sz w:val="21"/>
                <w:szCs w:val="21"/>
              </w:rPr>
            </w:pP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6.5</w:t>
            </w:r>
            <w:r>
              <w:rPr>
                <w:rFonts w:eastAsia="宋体"/>
                <w:bCs/>
                <w:color w:val="000000"/>
                <w:kern w:val="0"/>
                <w:sz w:val="21"/>
                <w:szCs w:val="21"/>
              </w:rPr>
              <w:t>元</w:t>
            </w:r>
            <w:r>
              <w:rPr>
                <w:rFonts w:eastAsia="宋体"/>
                <w:bCs/>
                <w:color w:val="000000"/>
                <w:kern w:val="0"/>
                <w:sz w:val="21"/>
                <w:szCs w:val="21"/>
              </w:rPr>
              <w:t>/</w:t>
            </w:r>
            <w:r>
              <w:rPr>
                <w:rFonts w:eastAsia="宋体"/>
                <w:bCs/>
                <w:color w:val="000000"/>
                <w:kern w:val="0"/>
                <w:sz w:val="21"/>
                <w:szCs w:val="21"/>
              </w:rPr>
              <w:t>人</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7.31</w:t>
            </w:r>
            <w:r>
              <w:rPr>
                <w:rFonts w:eastAsia="宋体"/>
                <w:bCs/>
                <w:color w:val="000000"/>
                <w:kern w:val="0"/>
                <w:sz w:val="21"/>
                <w:szCs w:val="21"/>
              </w:rPr>
              <w:t>元</w:t>
            </w:r>
            <w:r>
              <w:rPr>
                <w:rFonts w:eastAsia="宋体"/>
                <w:bCs/>
                <w:color w:val="000000"/>
                <w:kern w:val="0"/>
                <w:sz w:val="21"/>
                <w:szCs w:val="21"/>
              </w:rPr>
              <w:t>/</w:t>
            </w:r>
            <w:r>
              <w:rPr>
                <w:rFonts w:eastAsia="宋体"/>
                <w:bCs/>
                <w:color w:val="000000"/>
                <w:kern w:val="0"/>
                <w:sz w:val="21"/>
                <w:szCs w:val="21"/>
              </w:rPr>
              <w:t>人</w:t>
            </w:r>
          </w:p>
        </w:tc>
      </w:tr>
      <w:tr w:rsidR="00A055B2" w:rsidTr="0070763F">
        <w:trPr>
          <w:trHeight w:val="570"/>
        </w:trPr>
        <w:tc>
          <w:tcPr>
            <w:tcW w:w="151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jc w:val="center"/>
              <w:rPr>
                <w:rFonts w:eastAsia="宋体"/>
                <w:bCs/>
                <w:color w:val="000000"/>
                <w:kern w:val="0"/>
                <w:sz w:val="21"/>
                <w:szCs w:val="21"/>
              </w:rPr>
            </w:pP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闽清、永泰补助标准</w:t>
            </w:r>
          </w:p>
        </w:tc>
        <w:tc>
          <w:tcPr>
            <w:tcW w:w="19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jc w:val="center"/>
              <w:rPr>
                <w:rFonts w:eastAsia="宋体"/>
                <w:bCs/>
                <w:color w:val="000000"/>
                <w:kern w:val="0"/>
                <w:sz w:val="21"/>
                <w:szCs w:val="21"/>
              </w:rPr>
            </w:pP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8</w:t>
            </w:r>
            <w:r>
              <w:rPr>
                <w:rFonts w:eastAsia="宋体"/>
                <w:bCs/>
                <w:color w:val="000000"/>
                <w:kern w:val="0"/>
                <w:sz w:val="21"/>
                <w:szCs w:val="21"/>
              </w:rPr>
              <w:t>元</w:t>
            </w:r>
            <w:r>
              <w:rPr>
                <w:rFonts w:eastAsia="宋体"/>
                <w:bCs/>
                <w:color w:val="000000"/>
                <w:kern w:val="0"/>
                <w:sz w:val="21"/>
                <w:szCs w:val="21"/>
              </w:rPr>
              <w:t>/</w:t>
            </w:r>
            <w:r>
              <w:rPr>
                <w:rFonts w:eastAsia="宋体"/>
                <w:bCs/>
                <w:color w:val="000000"/>
                <w:kern w:val="0"/>
                <w:sz w:val="21"/>
                <w:szCs w:val="21"/>
              </w:rPr>
              <w:t>人</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9</w:t>
            </w:r>
            <w:r>
              <w:rPr>
                <w:rFonts w:eastAsia="宋体"/>
                <w:bCs/>
                <w:color w:val="000000"/>
                <w:kern w:val="0"/>
                <w:sz w:val="21"/>
                <w:szCs w:val="21"/>
              </w:rPr>
              <w:t>元</w:t>
            </w:r>
            <w:r>
              <w:rPr>
                <w:rFonts w:eastAsia="宋体"/>
                <w:bCs/>
                <w:color w:val="000000"/>
                <w:kern w:val="0"/>
                <w:sz w:val="21"/>
                <w:szCs w:val="21"/>
              </w:rPr>
              <w:t>/</w:t>
            </w:r>
            <w:r>
              <w:rPr>
                <w:rFonts w:eastAsia="宋体"/>
                <w:bCs/>
                <w:color w:val="000000"/>
                <w:kern w:val="0"/>
                <w:sz w:val="21"/>
                <w:szCs w:val="21"/>
              </w:rPr>
              <w:t>人</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数量目标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补助县（市）、区数量</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12</w:t>
            </w:r>
            <w:r>
              <w:rPr>
                <w:rFonts w:eastAsia="宋体"/>
                <w:bCs/>
                <w:color w:val="000000"/>
                <w:kern w:val="0"/>
                <w:sz w:val="21"/>
                <w:szCs w:val="21"/>
              </w:rPr>
              <w:t>个</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12</w:t>
            </w:r>
            <w:r>
              <w:rPr>
                <w:rFonts w:eastAsia="宋体"/>
                <w:bCs/>
                <w:color w:val="000000"/>
                <w:kern w:val="0"/>
                <w:sz w:val="21"/>
                <w:szCs w:val="21"/>
              </w:rPr>
              <w:t>个</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12</w:t>
            </w:r>
            <w:r>
              <w:rPr>
                <w:rFonts w:eastAsia="宋体"/>
                <w:bCs/>
                <w:color w:val="000000"/>
                <w:kern w:val="0"/>
                <w:sz w:val="21"/>
                <w:szCs w:val="21"/>
              </w:rPr>
              <w:t>个</w:t>
            </w:r>
          </w:p>
        </w:tc>
      </w:tr>
      <w:tr w:rsidR="00A055B2" w:rsidTr="0070763F">
        <w:trPr>
          <w:trHeight w:val="570"/>
        </w:trPr>
        <w:tc>
          <w:tcPr>
            <w:tcW w:w="151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可持续影响目标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受益的基层医疗卫生机构数</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173</w:t>
            </w:r>
            <w:r>
              <w:rPr>
                <w:rFonts w:eastAsia="宋体"/>
                <w:bCs/>
                <w:color w:val="000000"/>
                <w:kern w:val="0"/>
                <w:sz w:val="21"/>
                <w:szCs w:val="21"/>
              </w:rPr>
              <w:t>家</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173</w:t>
            </w:r>
            <w:r>
              <w:rPr>
                <w:rFonts w:eastAsia="宋体"/>
                <w:bCs/>
                <w:color w:val="000000"/>
                <w:kern w:val="0"/>
                <w:sz w:val="21"/>
                <w:szCs w:val="21"/>
              </w:rPr>
              <w:t>家</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173</w:t>
            </w:r>
            <w:r>
              <w:rPr>
                <w:rFonts w:eastAsia="宋体"/>
                <w:bCs/>
                <w:color w:val="000000"/>
                <w:kern w:val="0"/>
                <w:sz w:val="21"/>
                <w:szCs w:val="21"/>
              </w:rPr>
              <w:t>家</w:t>
            </w:r>
          </w:p>
        </w:tc>
      </w:tr>
      <w:tr w:rsidR="00A055B2" w:rsidTr="0070763F">
        <w:trPr>
          <w:trHeight w:val="570"/>
        </w:trPr>
        <w:tc>
          <w:tcPr>
            <w:tcW w:w="151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jc w:val="center"/>
              <w:rPr>
                <w:rFonts w:eastAsia="宋体"/>
                <w:bCs/>
                <w:color w:val="000000"/>
                <w:kern w:val="0"/>
                <w:sz w:val="21"/>
                <w:szCs w:val="21"/>
              </w:rPr>
            </w:pP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县区基层医疗卫生机构可提供的基本公共卫生服务项目种类</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《国家基本公共卫生服务规范</w:t>
            </w:r>
            <w:r>
              <w:rPr>
                <w:rFonts w:eastAsia="宋体"/>
                <w:bCs/>
                <w:color w:val="000000"/>
                <w:kern w:val="0"/>
                <w:sz w:val="21"/>
                <w:szCs w:val="21"/>
              </w:rPr>
              <w:t>(2011</w:t>
            </w:r>
            <w:r>
              <w:rPr>
                <w:rFonts w:eastAsia="宋体"/>
                <w:bCs/>
                <w:color w:val="000000"/>
                <w:kern w:val="0"/>
                <w:sz w:val="21"/>
                <w:szCs w:val="21"/>
              </w:rPr>
              <w:t>年版</w:t>
            </w:r>
            <w:r>
              <w:rPr>
                <w:rFonts w:eastAsia="宋体"/>
                <w:bCs/>
                <w:color w:val="000000"/>
                <w:kern w:val="0"/>
                <w:sz w:val="21"/>
                <w:szCs w:val="21"/>
              </w:rPr>
              <w:t>)</w:t>
            </w:r>
            <w:r>
              <w:rPr>
                <w:rFonts w:eastAsia="宋体"/>
                <w:bCs/>
                <w:color w:val="000000"/>
                <w:kern w:val="0"/>
                <w:sz w:val="21"/>
                <w:szCs w:val="21"/>
              </w:rPr>
              <w:t>》、《福建省卫生计生委</w:t>
            </w:r>
            <w:r>
              <w:rPr>
                <w:rFonts w:eastAsia="宋体"/>
                <w:bCs/>
                <w:color w:val="000000"/>
                <w:kern w:val="0"/>
                <w:sz w:val="21"/>
                <w:szCs w:val="21"/>
              </w:rPr>
              <w:t xml:space="preserve"> </w:t>
            </w:r>
            <w:r>
              <w:rPr>
                <w:rFonts w:eastAsia="宋体"/>
                <w:bCs/>
                <w:color w:val="000000"/>
                <w:kern w:val="0"/>
                <w:sz w:val="21"/>
                <w:szCs w:val="21"/>
              </w:rPr>
              <w:t>福建省财政厅关于做好</w:t>
            </w:r>
            <w:r>
              <w:rPr>
                <w:rFonts w:eastAsia="宋体"/>
                <w:bCs/>
                <w:color w:val="000000"/>
                <w:kern w:val="0"/>
                <w:sz w:val="21"/>
                <w:szCs w:val="21"/>
              </w:rPr>
              <w:t>2015</w:t>
            </w:r>
            <w:r>
              <w:rPr>
                <w:rFonts w:eastAsia="宋体"/>
                <w:bCs/>
                <w:color w:val="000000"/>
                <w:kern w:val="0"/>
                <w:sz w:val="21"/>
                <w:szCs w:val="21"/>
              </w:rPr>
              <w:t>年国家基本公共卫生服务项目工作的通知》</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12</w:t>
            </w:r>
            <w:r>
              <w:rPr>
                <w:rFonts w:eastAsia="宋体"/>
                <w:bCs/>
                <w:color w:val="000000"/>
                <w:kern w:val="0"/>
                <w:sz w:val="21"/>
                <w:szCs w:val="21"/>
              </w:rPr>
              <w:t>类</w:t>
            </w:r>
            <w:r>
              <w:rPr>
                <w:rFonts w:eastAsia="宋体"/>
                <w:bCs/>
                <w:color w:val="000000"/>
                <w:kern w:val="0"/>
                <w:sz w:val="21"/>
                <w:szCs w:val="21"/>
              </w:rPr>
              <w:t>44</w:t>
            </w:r>
            <w:r>
              <w:rPr>
                <w:rFonts w:eastAsia="宋体"/>
                <w:bCs/>
                <w:color w:val="000000"/>
                <w:kern w:val="0"/>
                <w:sz w:val="21"/>
                <w:szCs w:val="21"/>
              </w:rPr>
              <w:t>项</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12</w:t>
            </w:r>
            <w:r>
              <w:rPr>
                <w:rFonts w:eastAsia="宋体"/>
                <w:bCs/>
                <w:color w:val="000000"/>
                <w:kern w:val="0"/>
                <w:sz w:val="21"/>
                <w:szCs w:val="21"/>
              </w:rPr>
              <w:t>类</w:t>
            </w:r>
            <w:r>
              <w:rPr>
                <w:rFonts w:eastAsia="宋体"/>
                <w:bCs/>
                <w:color w:val="000000"/>
                <w:kern w:val="0"/>
                <w:sz w:val="21"/>
                <w:szCs w:val="21"/>
              </w:rPr>
              <w:t>45</w:t>
            </w:r>
            <w:r>
              <w:rPr>
                <w:rFonts w:eastAsia="宋体"/>
                <w:bCs/>
                <w:color w:val="000000"/>
                <w:kern w:val="0"/>
                <w:sz w:val="21"/>
                <w:szCs w:val="21"/>
              </w:rPr>
              <w:t>项</w:t>
            </w:r>
          </w:p>
        </w:tc>
      </w:tr>
    </w:tbl>
    <w:p w:rsidR="00A055B2" w:rsidRDefault="00A055B2" w:rsidP="00A055B2">
      <w:pPr>
        <w:ind w:firstLineChars="200" w:firstLine="628"/>
        <w:rPr>
          <w:rFonts w:eastAsia="黑体"/>
          <w:szCs w:val="32"/>
        </w:rPr>
      </w:pPr>
      <w:r>
        <w:rPr>
          <w:rFonts w:eastAsia="黑体"/>
          <w:szCs w:val="32"/>
        </w:rPr>
        <w:t>三、存在问题及改进建议</w:t>
      </w:r>
    </w:p>
    <w:p w:rsidR="00A055B2" w:rsidRDefault="00A055B2" w:rsidP="00A055B2">
      <w:pPr>
        <w:ind w:firstLineChars="200" w:firstLine="628"/>
        <w:rPr>
          <w:szCs w:val="32"/>
        </w:rPr>
      </w:pPr>
      <w:r>
        <w:rPr>
          <w:szCs w:val="32"/>
        </w:rPr>
        <w:t>1</w:t>
      </w:r>
      <w:r>
        <w:rPr>
          <w:szCs w:val="32"/>
        </w:rPr>
        <w:t>、资金下拨的及时性问题。部分县（市）区未严格按规定及时足额下达本级配套资金并按季度预拨。改进建议：县级卫计、财政部门应建立有效的沟通协调机制，建立基本公共卫生服务项</w:t>
      </w:r>
      <w:r>
        <w:rPr>
          <w:szCs w:val="32"/>
        </w:rPr>
        <w:lastRenderedPageBreak/>
        <w:t>目资金配套和拨付机制，根据有关规定，及时足额核算本级配套资金，按照规定的时限下达基层医疗卫生机构用于开展基层公共卫生服务。市级项目工作考核加强对资金配套补助的及时性的核查，对于存在的问题予以通报，并督促整改到位。</w:t>
      </w:r>
    </w:p>
    <w:p w:rsidR="00A055B2" w:rsidRDefault="00A055B2" w:rsidP="00A055B2">
      <w:pPr>
        <w:ind w:firstLineChars="200" w:firstLine="628"/>
        <w:rPr>
          <w:szCs w:val="32"/>
        </w:rPr>
      </w:pPr>
      <w:r>
        <w:rPr>
          <w:szCs w:val="32"/>
        </w:rPr>
        <w:t>2</w:t>
      </w:r>
      <w:r>
        <w:rPr>
          <w:szCs w:val="32"/>
        </w:rPr>
        <w:t>、资金支出合规性问题。《福建省财政厅</w:t>
      </w:r>
      <w:r>
        <w:rPr>
          <w:szCs w:val="32"/>
        </w:rPr>
        <w:t xml:space="preserve"> </w:t>
      </w:r>
      <w:r>
        <w:rPr>
          <w:szCs w:val="32"/>
        </w:rPr>
        <w:t>福建省卫生厅关于印发福建省基本公共卫生服务项目补助资金管理办法的通知》（闽财社〔</w:t>
      </w:r>
      <w:r>
        <w:rPr>
          <w:szCs w:val="32"/>
        </w:rPr>
        <w:t>2011</w:t>
      </w:r>
      <w:r>
        <w:rPr>
          <w:szCs w:val="32"/>
        </w:rPr>
        <w:t>〕</w:t>
      </w:r>
      <w:r>
        <w:rPr>
          <w:szCs w:val="32"/>
        </w:rPr>
        <w:t>28</w:t>
      </w:r>
      <w:r>
        <w:rPr>
          <w:szCs w:val="32"/>
        </w:rPr>
        <w:t>号）对基本公共卫生服务项目支出尚缺乏详细明确的支出细项，涉及知识和技术性劳务项目未能列支，导致基层医疗卫生机构普遍出现项目资金沉淀。改进建议：省市级财政、卫生部门加快进度出台基本公共卫经费详细、具体的使用规定，且应当包含知识和技术性劳务项目的人员劳务经费，且不应受绩效工资总量限制，以充分调动基层人员开展基本公共卫生服务工作的积极性。</w:t>
      </w:r>
    </w:p>
    <w:p w:rsidR="00A055B2" w:rsidRDefault="00A055B2" w:rsidP="00A055B2">
      <w:pPr>
        <w:ind w:firstLineChars="200" w:firstLine="628"/>
        <w:rPr>
          <w:szCs w:val="32"/>
        </w:rPr>
      </w:pPr>
      <w:r>
        <w:rPr>
          <w:szCs w:val="32"/>
        </w:rPr>
        <w:t>3</w:t>
      </w:r>
      <w:r>
        <w:rPr>
          <w:szCs w:val="32"/>
        </w:rPr>
        <w:t>、资金被挤占的问题。部分欠发达地区，未按照乡镇卫生院实际在编在岗的从事基本公共卫生服务人员来核定从基本公共卫生资金的列支人员经费，而是按照卫生院从事基本公共卫生服务人员人数的上限来扣减人员经费的经常性拨补，导致基层从基本公共卫生服务经费超额支出人员经费，从而影响基本公共卫生服务的开展。部分县（市）区未专门预算安排县级基本公共卫生服务的培训、督导、考核经费，导致县级开展基本公共卫生服务的培训、督导、考核等工作产生的费用由基层医疗卫生机构从基本公共卫生服务经费中支出。改进建议：督促相关县区不得冲抵编</w:t>
      </w:r>
      <w:r>
        <w:rPr>
          <w:szCs w:val="32"/>
        </w:rPr>
        <w:lastRenderedPageBreak/>
        <w:t>制数人员经费的财政经常性拨补，专门安排县级项目培训、督导、考核经费。</w:t>
      </w:r>
    </w:p>
    <w:p w:rsidR="00A055B2" w:rsidRDefault="00A055B2" w:rsidP="00A055B2">
      <w:pPr>
        <w:ind w:firstLineChars="200" w:firstLine="628"/>
        <w:rPr>
          <w:szCs w:val="32"/>
        </w:rPr>
      </w:pPr>
      <w:r>
        <w:rPr>
          <w:szCs w:val="32"/>
        </w:rPr>
        <w:t>4</w:t>
      </w:r>
      <w:r>
        <w:rPr>
          <w:szCs w:val="32"/>
        </w:rPr>
        <w:t>、项目资金账目规范化问题。有的基层单位至今仍未实行会计电算化，会计人员不会用电脑，依然以手工做</w:t>
      </w:r>
      <w:r w:rsidR="007D714D">
        <w:rPr>
          <w:rFonts w:hint="eastAsia"/>
          <w:szCs w:val="32"/>
        </w:rPr>
        <w:t>账</w:t>
      </w:r>
      <w:r>
        <w:rPr>
          <w:szCs w:val="32"/>
        </w:rPr>
        <w:t>，不写摘要，且未按规定逐笔登记经济业务，而是按整个月汇总成一笔支出项目进行会计核算。改进建议：充实基层医疗卫生机构会计人才，加强培训，按规定规范会计核算。</w:t>
      </w:r>
    </w:p>
    <w:p w:rsidR="00A055B2" w:rsidRDefault="00A055B2" w:rsidP="00A055B2">
      <w:pPr>
        <w:ind w:firstLineChars="200" w:firstLine="628"/>
        <w:rPr>
          <w:szCs w:val="32"/>
        </w:rPr>
        <w:sectPr w:rsidR="00A055B2">
          <w:pgSz w:w="11906" w:h="16838"/>
          <w:pgMar w:top="2041" w:right="1531" w:bottom="2041" w:left="1531" w:header="851" w:footer="1531" w:gutter="0"/>
          <w:cols w:space="720"/>
          <w:titlePg/>
          <w:docGrid w:type="linesAndChars" w:linePitch="579" w:charSpace="1229"/>
        </w:sectPr>
      </w:pPr>
      <w:r>
        <w:rPr>
          <w:szCs w:val="32"/>
        </w:rPr>
        <w:t>5</w:t>
      </w:r>
      <w:r>
        <w:rPr>
          <w:szCs w:val="32"/>
        </w:rPr>
        <w:t>、村级基本公共卫生服务项目实施和经费落实问题。</w:t>
      </w:r>
      <w:r>
        <w:rPr>
          <w:szCs w:val="32"/>
        </w:rPr>
        <w:t>2016</w:t>
      </w:r>
      <w:r>
        <w:rPr>
          <w:szCs w:val="32"/>
        </w:rPr>
        <w:t>年，全市平均村卫生所和社区卫生服务站开展基本公共卫生服务项目获得的项目经费补助较低。究其原因，我市乡村医生队伍出现人员队伍老化、知识水平相对低下、操作电脑等信息化设备的能力有限，未能完成相应的村级基本公共卫生服务任务，从而未能获得省级规定比例的项目补助资金。改进建议：省级卫计、财政部门应当从客观实际出发，适当下调由村级承当的工作量和补助经费比例值。加大乡村医生队伍建设力度，提升村级基本公共卫生服务能力水平。</w:t>
      </w:r>
    </w:p>
    <w:p w:rsidR="00A055B2" w:rsidRDefault="00A055B2" w:rsidP="00A055B2">
      <w:pPr>
        <w:spacing w:line="600" w:lineRule="exact"/>
        <w:jc w:val="left"/>
        <w:rPr>
          <w:rFonts w:eastAsia="黑体"/>
          <w:szCs w:val="32"/>
        </w:rPr>
      </w:pPr>
      <w:r>
        <w:rPr>
          <w:rFonts w:eastAsia="黑体"/>
          <w:szCs w:val="32"/>
        </w:rPr>
        <w:lastRenderedPageBreak/>
        <w:t>附件：</w:t>
      </w:r>
      <w:r>
        <w:rPr>
          <w:rFonts w:eastAsia="黑体"/>
          <w:szCs w:val="32"/>
        </w:rPr>
        <w:t>11-4</w:t>
      </w:r>
    </w:p>
    <w:p w:rsidR="00A055B2" w:rsidRDefault="00A055B2" w:rsidP="00A055B2">
      <w:pPr>
        <w:spacing w:line="600" w:lineRule="exact"/>
        <w:jc w:val="center"/>
        <w:rPr>
          <w:rFonts w:eastAsia="方正小标宋_GBK"/>
          <w:sz w:val="44"/>
          <w:szCs w:val="44"/>
        </w:rPr>
      </w:pPr>
      <w:r>
        <w:rPr>
          <w:rFonts w:eastAsia="方正小标宋_GBK"/>
          <w:sz w:val="44"/>
          <w:szCs w:val="44"/>
        </w:rPr>
        <w:t>财政支出项目绩效评价自评报告</w:t>
      </w:r>
    </w:p>
    <w:p w:rsidR="00A055B2" w:rsidRDefault="00A055B2" w:rsidP="00A055B2">
      <w:pPr>
        <w:spacing w:line="600" w:lineRule="exact"/>
        <w:jc w:val="center"/>
        <w:rPr>
          <w:rFonts w:eastAsia="楷体_GB2312"/>
          <w:szCs w:val="32"/>
        </w:rPr>
      </w:pPr>
      <w:r>
        <w:rPr>
          <w:rFonts w:eastAsia="楷体_GB2312"/>
          <w:szCs w:val="32"/>
        </w:rPr>
        <w:t>（市级临床重点专科建设）</w:t>
      </w:r>
    </w:p>
    <w:p w:rsidR="00A055B2" w:rsidRDefault="00A055B2" w:rsidP="00A055B2">
      <w:pPr>
        <w:ind w:firstLineChars="200" w:firstLine="628"/>
        <w:rPr>
          <w:szCs w:val="32"/>
        </w:rPr>
      </w:pPr>
    </w:p>
    <w:p w:rsidR="00A055B2" w:rsidRDefault="00A055B2" w:rsidP="00A055B2">
      <w:pPr>
        <w:spacing w:line="620" w:lineRule="exact"/>
        <w:ind w:firstLineChars="200" w:firstLine="628"/>
        <w:rPr>
          <w:rFonts w:eastAsia="黑体"/>
          <w:szCs w:val="32"/>
        </w:rPr>
      </w:pPr>
      <w:r>
        <w:rPr>
          <w:rFonts w:eastAsia="黑体"/>
          <w:szCs w:val="32"/>
        </w:rPr>
        <w:t>一、项目概况</w:t>
      </w:r>
    </w:p>
    <w:p w:rsidR="00A055B2" w:rsidRDefault="00A055B2" w:rsidP="00A055B2">
      <w:pPr>
        <w:spacing w:line="560" w:lineRule="exact"/>
        <w:ind w:firstLineChars="200" w:firstLine="628"/>
        <w:rPr>
          <w:szCs w:val="32"/>
        </w:rPr>
      </w:pPr>
      <w:r>
        <w:rPr>
          <w:szCs w:val="32"/>
        </w:rPr>
        <w:t>根据《中共福州市委</w:t>
      </w:r>
      <w:r>
        <w:rPr>
          <w:szCs w:val="32"/>
        </w:rPr>
        <w:t xml:space="preserve">  </w:t>
      </w:r>
      <w:r>
        <w:rPr>
          <w:szCs w:val="32"/>
        </w:rPr>
        <w:t>福州市人民政府关于印发福州市深化医药卫生体制改革试点实施方案的通知》（榕委发〔</w:t>
      </w:r>
      <w:r>
        <w:rPr>
          <w:szCs w:val="32"/>
        </w:rPr>
        <w:t>2015</w:t>
      </w:r>
      <w:r>
        <w:rPr>
          <w:szCs w:val="32"/>
        </w:rPr>
        <w:t>〕</w:t>
      </w:r>
      <w:r>
        <w:rPr>
          <w:szCs w:val="32"/>
        </w:rPr>
        <w:t>5</w:t>
      </w:r>
      <w:r>
        <w:rPr>
          <w:szCs w:val="32"/>
        </w:rPr>
        <w:t>号）精神，我市于</w:t>
      </w:r>
      <w:r>
        <w:rPr>
          <w:szCs w:val="32"/>
        </w:rPr>
        <w:t>2015</w:t>
      </w:r>
      <w:r>
        <w:rPr>
          <w:szCs w:val="32"/>
        </w:rPr>
        <w:t>年启动市级临床重点专科建设项目（西医类别）工作。</w:t>
      </w:r>
      <w:r>
        <w:rPr>
          <w:szCs w:val="32"/>
        </w:rPr>
        <w:t>2015</w:t>
      </w:r>
      <w:r>
        <w:rPr>
          <w:szCs w:val="32"/>
        </w:rPr>
        <w:t>年</w:t>
      </w:r>
      <w:r>
        <w:rPr>
          <w:szCs w:val="32"/>
        </w:rPr>
        <w:t>8</w:t>
      </w:r>
      <w:r>
        <w:rPr>
          <w:szCs w:val="32"/>
        </w:rPr>
        <w:t>月，我委和是财政局联合出台了《福州市临床重点专科建设项目管理办法》（榕卫医〔</w:t>
      </w:r>
      <w:r>
        <w:rPr>
          <w:szCs w:val="32"/>
        </w:rPr>
        <w:t>2015</w:t>
      </w:r>
      <w:r>
        <w:rPr>
          <w:szCs w:val="32"/>
        </w:rPr>
        <w:t>〕</w:t>
      </w:r>
      <w:r>
        <w:rPr>
          <w:szCs w:val="32"/>
        </w:rPr>
        <w:t>100</w:t>
      </w:r>
      <w:r>
        <w:rPr>
          <w:szCs w:val="32"/>
        </w:rPr>
        <w:t>号），每个市级临床重点专科建设项目由市级财政安排</w:t>
      </w:r>
      <w:r>
        <w:rPr>
          <w:szCs w:val="32"/>
        </w:rPr>
        <w:t>500</w:t>
      </w:r>
      <w:r>
        <w:rPr>
          <w:szCs w:val="32"/>
        </w:rPr>
        <w:t>万元补助，项目单位要按照不低于财政补助资金</w:t>
      </w:r>
      <w:r>
        <w:rPr>
          <w:szCs w:val="32"/>
        </w:rPr>
        <w:t>1:1</w:t>
      </w:r>
      <w:r>
        <w:rPr>
          <w:szCs w:val="32"/>
        </w:rPr>
        <w:t>的比例安排配套经费。每年市级财政安排</w:t>
      </w:r>
      <w:r>
        <w:rPr>
          <w:szCs w:val="32"/>
        </w:rPr>
        <w:t>750</w:t>
      </w:r>
      <w:r>
        <w:rPr>
          <w:szCs w:val="32"/>
        </w:rPr>
        <w:t>万元用于</w:t>
      </w:r>
      <w:r>
        <w:rPr>
          <w:szCs w:val="32"/>
        </w:rPr>
        <w:t>3</w:t>
      </w:r>
      <w:r>
        <w:rPr>
          <w:szCs w:val="32"/>
        </w:rPr>
        <w:t>个市级临床重点专科建设启动资金，每个专科</w:t>
      </w:r>
      <w:r>
        <w:rPr>
          <w:szCs w:val="32"/>
        </w:rPr>
        <w:t>250</w:t>
      </w:r>
      <w:r>
        <w:rPr>
          <w:szCs w:val="32"/>
        </w:rPr>
        <w:t>万元。通过优先支持我市具有较高技术水平和发展潜力的临床专科，进一步加强临床能力建设和创造性临床应用性研究，推动临床学科发展和成果转化，使其发展为区域性医疗技术领先、专科优势明显、辐射能力较强、科研能力提升、教学水平提高和具备较强的解决疑难、复杂、危重病能力，达到国家或省级临床重点专科建设标准，专科项目的诊治技术、专科规模、病人收治数、治疗效果等在全省先进，部分达国内领先。</w:t>
      </w:r>
    </w:p>
    <w:p w:rsidR="00A055B2" w:rsidRDefault="00A055B2" w:rsidP="00A055B2">
      <w:pPr>
        <w:spacing w:line="620" w:lineRule="exact"/>
        <w:ind w:firstLine="600"/>
        <w:rPr>
          <w:rFonts w:eastAsia="黑体"/>
          <w:szCs w:val="32"/>
        </w:rPr>
      </w:pPr>
      <w:r>
        <w:rPr>
          <w:rFonts w:eastAsia="黑体"/>
          <w:szCs w:val="32"/>
        </w:rPr>
        <w:t>二、自评结论</w:t>
      </w:r>
    </w:p>
    <w:p w:rsidR="00A055B2" w:rsidRDefault="00A055B2" w:rsidP="00A055B2">
      <w:pPr>
        <w:spacing w:line="620" w:lineRule="exact"/>
        <w:ind w:firstLine="600"/>
        <w:rPr>
          <w:rFonts w:eastAsia="楷体_GB2312"/>
          <w:szCs w:val="32"/>
        </w:rPr>
      </w:pPr>
      <w:r>
        <w:rPr>
          <w:rFonts w:eastAsia="楷体_GB2312"/>
          <w:szCs w:val="32"/>
        </w:rPr>
        <w:t>（一）项目绩效自评得分及等级。</w:t>
      </w:r>
    </w:p>
    <w:p w:rsidR="00A055B2" w:rsidRDefault="00A055B2" w:rsidP="00A055B2">
      <w:pPr>
        <w:spacing w:line="560" w:lineRule="exact"/>
        <w:ind w:firstLineChars="200" w:firstLine="628"/>
        <w:rPr>
          <w:szCs w:val="32"/>
        </w:rPr>
      </w:pPr>
      <w:r>
        <w:rPr>
          <w:kern w:val="0"/>
          <w:szCs w:val="32"/>
        </w:rPr>
        <w:lastRenderedPageBreak/>
        <w:t>2016</w:t>
      </w:r>
      <w:r>
        <w:rPr>
          <w:kern w:val="0"/>
          <w:szCs w:val="32"/>
        </w:rPr>
        <w:t>年福州市市级临床重点专科（西医类别）建设项目绩效评价得分为</w:t>
      </w:r>
      <w:r>
        <w:rPr>
          <w:kern w:val="0"/>
          <w:szCs w:val="32"/>
        </w:rPr>
        <w:t>85.30</w:t>
      </w:r>
      <w:r>
        <w:rPr>
          <w:kern w:val="0"/>
          <w:szCs w:val="32"/>
        </w:rPr>
        <w:t>分，评价等级为良好。</w:t>
      </w:r>
    </w:p>
    <w:p w:rsidR="00A055B2" w:rsidRDefault="00A055B2" w:rsidP="00A055B2">
      <w:pPr>
        <w:spacing w:line="620" w:lineRule="exact"/>
        <w:ind w:firstLineChars="200" w:firstLine="628"/>
        <w:rPr>
          <w:rFonts w:eastAsia="楷体_GB2312"/>
          <w:szCs w:val="32"/>
        </w:rPr>
      </w:pPr>
      <w:r>
        <w:rPr>
          <w:rFonts w:eastAsia="楷体_GB2312"/>
          <w:szCs w:val="32"/>
        </w:rPr>
        <w:t>（二）项目绩效目标实现情况分析</w:t>
      </w:r>
    </w:p>
    <w:p w:rsidR="00A055B2" w:rsidRDefault="00A055B2" w:rsidP="00A055B2">
      <w:pPr>
        <w:ind w:firstLineChars="200" w:firstLine="628"/>
        <w:rPr>
          <w:szCs w:val="32"/>
        </w:rPr>
      </w:pPr>
      <w:r>
        <w:rPr>
          <w:szCs w:val="32"/>
        </w:rPr>
        <w:t>项目绩效目标期初共设置</w:t>
      </w:r>
      <w:r>
        <w:rPr>
          <w:szCs w:val="32"/>
        </w:rPr>
        <w:t>4</w:t>
      </w:r>
      <w:r>
        <w:rPr>
          <w:szCs w:val="32"/>
        </w:rPr>
        <w:t>类</w:t>
      </w:r>
      <w:r>
        <w:rPr>
          <w:szCs w:val="32"/>
        </w:rPr>
        <w:t>6</w:t>
      </w:r>
      <w:r>
        <w:rPr>
          <w:szCs w:val="32"/>
        </w:rPr>
        <w:t>项目标，均已实现。分别为：</w:t>
      </w:r>
    </w:p>
    <w:tbl>
      <w:tblPr>
        <w:tblW w:w="0" w:type="auto"/>
        <w:tblLayout w:type="fixed"/>
        <w:tblCellMar>
          <w:top w:w="15" w:type="dxa"/>
          <w:left w:w="15" w:type="dxa"/>
          <w:bottom w:w="15" w:type="dxa"/>
          <w:right w:w="15" w:type="dxa"/>
        </w:tblCellMar>
        <w:tblLook w:val="0000"/>
      </w:tblPr>
      <w:tblGrid>
        <w:gridCol w:w="1512"/>
        <w:gridCol w:w="1950"/>
        <w:gridCol w:w="1995"/>
        <w:gridCol w:w="1317"/>
        <w:gridCol w:w="2029"/>
      </w:tblGrid>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ind w:firstLineChars="200" w:firstLine="628"/>
              <w:rPr>
                <w:rFonts w:eastAsia="宋体"/>
                <w:bCs/>
                <w:color w:val="000000"/>
                <w:sz w:val="21"/>
                <w:szCs w:val="21"/>
              </w:rPr>
            </w:pPr>
            <w:r>
              <w:rPr>
                <w:szCs w:val="32"/>
              </w:rPr>
              <w:t xml:space="preserve"> </w:t>
            </w:r>
            <w:r>
              <w:rPr>
                <w:rFonts w:eastAsia="宋体"/>
                <w:bCs/>
                <w:color w:val="000000"/>
                <w:kern w:val="0"/>
                <w:sz w:val="21"/>
                <w:szCs w:val="21"/>
              </w:rPr>
              <w:t>绩效目标分类</w:t>
            </w:r>
            <w:r>
              <w:rPr>
                <w:rFonts w:eastAsia="宋体"/>
                <w:bCs/>
                <w:color w:val="000000"/>
                <w:kern w:val="0"/>
                <w:sz w:val="21"/>
                <w:szCs w:val="21"/>
              </w:rPr>
              <w:t xml:space="preserve">     </w:t>
            </w:r>
            <w:r>
              <w:rPr>
                <w:rFonts w:eastAsia="宋体"/>
                <w:bCs/>
                <w:color w:val="000000"/>
                <w:kern w:val="0"/>
                <w:sz w:val="21"/>
                <w:szCs w:val="21"/>
              </w:rPr>
              <w:t>（二级）</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绩效目标内容</w:t>
            </w:r>
            <w:r>
              <w:rPr>
                <w:rFonts w:eastAsia="宋体"/>
                <w:bCs/>
                <w:color w:val="000000"/>
                <w:kern w:val="0"/>
                <w:sz w:val="21"/>
                <w:szCs w:val="21"/>
              </w:rPr>
              <w:br/>
            </w:r>
            <w:r>
              <w:rPr>
                <w:rFonts w:eastAsia="宋体"/>
                <w:bCs/>
                <w:color w:val="000000"/>
                <w:kern w:val="0"/>
                <w:sz w:val="21"/>
                <w:szCs w:val="21"/>
              </w:rPr>
              <w:t>（三级）</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参考标准</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绩效目标值</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实际完成值</w:t>
            </w:r>
          </w:p>
        </w:tc>
      </w:tr>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时效目标</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项目执行时间</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2015</w:t>
            </w:r>
            <w:r>
              <w:rPr>
                <w:rFonts w:eastAsia="宋体"/>
                <w:bCs/>
                <w:color w:val="000000"/>
                <w:kern w:val="0"/>
                <w:sz w:val="21"/>
                <w:szCs w:val="21"/>
              </w:rPr>
              <w:t>年项目当年完成</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年全年</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9</w:t>
            </w:r>
            <w:r>
              <w:rPr>
                <w:rFonts w:eastAsia="宋体"/>
                <w:bCs/>
                <w:color w:val="000000"/>
                <w:kern w:val="0"/>
                <w:sz w:val="21"/>
                <w:szCs w:val="21"/>
              </w:rPr>
              <w:t>月</w:t>
            </w:r>
          </w:p>
        </w:tc>
      </w:tr>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成本目标</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项目投入资金</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1000</w:t>
            </w:r>
            <w:r>
              <w:rPr>
                <w:rFonts w:eastAsia="宋体"/>
                <w:bCs/>
                <w:color w:val="000000"/>
                <w:kern w:val="0"/>
                <w:sz w:val="21"/>
                <w:szCs w:val="21"/>
              </w:rPr>
              <w:t>万元</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1050</w:t>
            </w:r>
            <w:r>
              <w:rPr>
                <w:rFonts w:eastAsia="宋体"/>
                <w:bCs/>
                <w:color w:val="000000"/>
                <w:kern w:val="0"/>
                <w:sz w:val="21"/>
                <w:szCs w:val="21"/>
              </w:rPr>
              <w:t>万元</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1050</w:t>
            </w:r>
            <w:r>
              <w:rPr>
                <w:rFonts w:eastAsia="宋体"/>
                <w:bCs/>
                <w:color w:val="000000"/>
                <w:kern w:val="0"/>
                <w:sz w:val="21"/>
                <w:szCs w:val="21"/>
              </w:rPr>
              <w:t>万元</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成本目标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配套资金到位率</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市卫计委、市财政局《福州市临床重点专科建设项目管理办法》（榕卫医〔</w:t>
            </w:r>
            <w:r>
              <w:rPr>
                <w:rFonts w:eastAsia="宋体"/>
                <w:bCs/>
                <w:color w:val="000000"/>
                <w:kern w:val="0"/>
                <w:sz w:val="21"/>
                <w:szCs w:val="21"/>
              </w:rPr>
              <w:t>2015</w:t>
            </w:r>
            <w:r>
              <w:rPr>
                <w:rFonts w:eastAsia="宋体"/>
                <w:bCs/>
                <w:color w:val="000000"/>
                <w:kern w:val="0"/>
                <w:sz w:val="21"/>
                <w:szCs w:val="21"/>
              </w:rPr>
              <w:t>〕</w:t>
            </w:r>
            <w:r>
              <w:rPr>
                <w:rFonts w:eastAsia="宋体"/>
                <w:bCs/>
                <w:color w:val="000000"/>
                <w:kern w:val="0"/>
                <w:sz w:val="21"/>
                <w:szCs w:val="21"/>
              </w:rPr>
              <w:t>100</w:t>
            </w:r>
            <w:r>
              <w:rPr>
                <w:rFonts w:eastAsia="宋体"/>
                <w:bCs/>
                <w:color w:val="000000"/>
                <w:kern w:val="0"/>
                <w:sz w:val="21"/>
                <w:szCs w:val="21"/>
              </w:rPr>
              <w:t>号）</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项目单位按</w:t>
            </w:r>
            <w:r>
              <w:rPr>
                <w:rFonts w:eastAsia="宋体"/>
                <w:bCs/>
                <w:color w:val="000000"/>
                <w:kern w:val="0"/>
                <w:sz w:val="21"/>
                <w:szCs w:val="21"/>
              </w:rPr>
              <w:t>1</w:t>
            </w:r>
            <w:r>
              <w:rPr>
                <w:rFonts w:eastAsia="宋体"/>
                <w:bCs/>
                <w:color w:val="000000"/>
                <w:kern w:val="0"/>
                <w:sz w:val="21"/>
                <w:szCs w:val="21"/>
              </w:rPr>
              <w:t>：</w:t>
            </w:r>
            <w:r>
              <w:rPr>
                <w:rFonts w:eastAsia="宋体"/>
                <w:bCs/>
                <w:color w:val="000000"/>
                <w:kern w:val="0"/>
                <w:sz w:val="21"/>
                <w:szCs w:val="21"/>
              </w:rPr>
              <w:t>1</w:t>
            </w:r>
            <w:r>
              <w:rPr>
                <w:rFonts w:eastAsia="宋体"/>
                <w:bCs/>
                <w:color w:val="000000"/>
                <w:kern w:val="0"/>
                <w:sz w:val="21"/>
                <w:szCs w:val="21"/>
              </w:rPr>
              <w:t>，</w:t>
            </w:r>
            <w:r>
              <w:rPr>
                <w:rFonts w:eastAsia="宋体"/>
                <w:bCs/>
                <w:color w:val="000000"/>
                <w:kern w:val="0"/>
                <w:sz w:val="21"/>
                <w:szCs w:val="21"/>
              </w:rPr>
              <w:t>100%</w:t>
            </w:r>
            <w:r>
              <w:rPr>
                <w:rFonts w:eastAsia="宋体"/>
                <w:bCs/>
                <w:color w:val="000000"/>
                <w:kern w:val="0"/>
                <w:sz w:val="21"/>
                <w:szCs w:val="21"/>
              </w:rPr>
              <w:t>到位</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已到位</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数量目标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left"/>
              <w:textAlignment w:val="center"/>
              <w:rPr>
                <w:rFonts w:eastAsia="宋体"/>
                <w:bCs/>
                <w:color w:val="000000"/>
                <w:kern w:val="0"/>
                <w:sz w:val="21"/>
                <w:szCs w:val="21"/>
              </w:rPr>
            </w:pPr>
            <w:r>
              <w:rPr>
                <w:rFonts w:eastAsia="宋体"/>
                <w:bCs/>
                <w:color w:val="000000"/>
                <w:kern w:val="0"/>
                <w:sz w:val="21"/>
                <w:szCs w:val="21"/>
              </w:rPr>
              <w:t>补助开展临床重点专科及学科建设的市级医院数</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left"/>
              <w:textAlignment w:val="center"/>
              <w:rPr>
                <w:rFonts w:eastAsia="宋体"/>
                <w:bCs/>
                <w:color w:val="000000"/>
                <w:kern w:val="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3</w:t>
            </w:r>
            <w:r>
              <w:rPr>
                <w:rFonts w:eastAsia="宋体"/>
                <w:bCs/>
                <w:color w:val="000000"/>
                <w:kern w:val="0"/>
                <w:sz w:val="21"/>
                <w:szCs w:val="21"/>
              </w:rPr>
              <w:t>家（传染病院、市二医院、结核病院）</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left"/>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2</w:t>
            </w:r>
            <w:r>
              <w:rPr>
                <w:rFonts w:eastAsia="宋体"/>
                <w:bCs/>
                <w:color w:val="000000"/>
                <w:kern w:val="0"/>
                <w:sz w:val="21"/>
                <w:szCs w:val="21"/>
              </w:rPr>
              <w:t>家</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3</w:t>
            </w:r>
            <w:r>
              <w:rPr>
                <w:rFonts w:eastAsia="宋体"/>
                <w:bCs/>
                <w:color w:val="000000"/>
                <w:kern w:val="0"/>
                <w:sz w:val="21"/>
                <w:szCs w:val="21"/>
              </w:rPr>
              <w:t>个</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可持续影响目标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扶持市级临床重点专科数</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3</w:t>
            </w:r>
            <w:r>
              <w:rPr>
                <w:rFonts w:eastAsia="宋体"/>
                <w:bCs/>
                <w:color w:val="000000"/>
                <w:kern w:val="0"/>
                <w:sz w:val="21"/>
                <w:szCs w:val="21"/>
              </w:rPr>
              <w:t>个（传染病院感染病科、市二医院骨科、结核病院结核病</w:t>
            </w:r>
            <w:r>
              <w:rPr>
                <w:rFonts w:eastAsia="宋体"/>
                <w:bCs/>
                <w:color w:val="000000"/>
                <w:kern w:val="0"/>
                <w:sz w:val="21"/>
                <w:szCs w:val="21"/>
              </w:rPr>
              <w:lastRenderedPageBreak/>
              <w:t>科）</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lastRenderedPageBreak/>
              <w:t>2016</w:t>
            </w:r>
            <w:r>
              <w:rPr>
                <w:rFonts w:eastAsia="宋体"/>
                <w:bCs/>
                <w:color w:val="000000"/>
                <w:kern w:val="0"/>
                <w:sz w:val="21"/>
                <w:szCs w:val="21"/>
              </w:rPr>
              <w:t>年不低于</w:t>
            </w:r>
            <w:r>
              <w:rPr>
                <w:rFonts w:eastAsia="宋体"/>
                <w:bCs/>
                <w:color w:val="000000"/>
                <w:kern w:val="0"/>
                <w:sz w:val="21"/>
                <w:szCs w:val="21"/>
              </w:rPr>
              <w:t>3</w:t>
            </w:r>
            <w:r>
              <w:rPr>
                <w:rFonts w:eastAsia="宋体"/>
                <w:bCs/>
                <w:color w:val="000000"/>
                <w:kern w:val="0"/>
                <w:sz w:val="21"/>
                <w:szCs w:val="21"/>
              </w:rPr>
              <w:t>个</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3</w:t>
            </w:r>
            <w:r>
              <w:rPr>
                <w:rFonts w:eastAsia="宋体"/>
                <w:bCs/>
                <w:color w:val="000000"/>
                <w:kern w:val="0"/>
                <w:sz w:val="21"/>
                <w:szCs w:val="21"/>
              </w:rPr>
              <w:t>个</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lastRenderedPageBreak/>
              <w:t>可持续影响目标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扶持市级重点学科数</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w:t>
            </w:r>
            <w:r>
              <w:rPr>
                <w:rFonts w:eastAsia="宋体"/>
                <w:bCs/>
                <w:color w:val="000000"/>
                <w:kern w:val="0"/>
                <w:sz w:val="21"/>
                <w:szCs w:val="21"/>
              </w:rPr>
              <w:t>个</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1</w:t>
            </w:r>
            <w:r>
              <w:rPr>
                <w:rFonts w:eastAsia="宋体"/>
                <w:bCs/>
                <w:color w:val="000000"/>
                <w:kern w:val="0"/>
                <w:sz w:val="21"/>
                <w:szCs w:val="21"/>
              </w:rPr>
              <w:t>个</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1</w:t>
            </w:r>
            <w:r>
              <w:rPr>
                <w:rFonts w:eastAsia="宋体"/>
                <w:bCs/>
                <w:color w:val="000000"/>
                <w:kern w:val="0"/>
                <w:sz w:val="21"/>
                <w:szCs w:val="21"/>
              </w:rPr>
              <w:t>个</w:t>
            </w:r>
          </w:p>
        </w:tc>
      </w:tr>
    </w:tbl>
    <w:p w:rsidR="00A055B2" w:rsidRDefault="00A055B2" w:rsidP="00A055B2">
      <w:pPr>
        <w:spacing w:line="620" w:lineRule="exact"/>
        <w:ind w:firstLine="600"/>
        <w:rPr>
          <w:rFonts w:eastAsia="黑体"/>
          <w:szCs w:val="32"/>
        </w:rPr>
      </w:pPr>
      <w:r>
        <w:rPr>
          <w:rFonts w:eastAsia="黑体"/>
          <w:szCs w:val="32"/>
        </w:rPr>
        <w:t>三、存在问题</w:t>
      </w:r>
    </w:p>
    <w:p w:rsidR="00A055B2" w:rsidRDefault="00A055B2" w:rsidP="00A055B2">
      <w:pPr>
        <w:spacing w:line="560" w:lineRule="exact"/>
        <w:ind w:firstLineChars="200" w:firstLine="628"/>
        <w:rPr>
          <w:szCs w:val="32"/>
        </w:rPr>
      </w:pPr>
      <w:r>
        <w:rPr>
          <w:szCs w:val="32"/>
        </w:rPr>
        <w:t>1</w:t>
      </w:r>
      <w:r>
        <w:rPr>
          <w:szCs w:val="32"/>
        </w:rPr>
        <w:t>、由于重点专科建设的特殊性，建设周期长，在产出和效益上与其他类别项目有很大不同，如经济效益和环境效益是无法量化体现的，年度效益也是无法量化体现的，在个性指标设置时，无法设置更多的指标。</w:t>
      </w:r>
    </w:p>
    <w:p w:rsidR="00A055B2" w:rsidRDefault="00A055B2" w:rsidP="00A055B2">
      <w:pPr>
        <w:spacing w:line="560" w:lineRule="exact"/>
        <w:ind w:firstLineChars="200" w:firstLine="628"/>
        <w:rPr>
          <w:szCs w:val="32"/>
        </w:rPr>
      </w:pPr>
      <w:r>
        <w:rPr>
          <w:szCs w:val="32"/>
        </w:rPr>
        <w:t>2</w:t>
      </w:r>
      <w:r>
        <w:rPr>
          <w:szCs w:val="32"/>
        </w:rPr>
        <w:t>、个性指标设置上存在较多的条件限制，如适用于发改部门立项、批复概算的项目、适用于采购类项目、适用于当年完工验收的基建工程项目、适用于市重点项目等，指标设置匹配度低。</w:t>
      </w:r>
    </w:p>
    <w:p w:rsidR="00A055B2" w:rsidRDefault="00A055B2" w:rsidP="00A055B2">
      <w:pPr>
        <w:spacing w:line="620" w:lineRule="exact"/>
        <w:ind w:firstLine="600"/>
        <w:rPr>
          <w:rFonts w:eastAsia="黑体"/>
          <w:szCs w:val="32"/>
        </w:rPr>
      </w:pPr>
      <w:r>
        <w:rPr>
          <w:rFonts w:eastAsia="黑体"/>
          <w:szCs w:val="32"/>
        </w:rPr>
        <w:t>四、有关建议</w:t>
      </w:r>
    </w:p>
    <w:p w:rsidR="00A055B2" w:rsidRDefault="00A055B2" w:rsidP="00A055B2">
      <w:pPr>
        <w:spacing w:line="560" w:lineRule="exact"/>
        <w:ind w:firstLineChars="200" w:firstLine="628"/>
        <w:rPr>
          <w:szCs w:val="32"/>
        </w:rPr>
      </w:pPr>
      <w:r>
        <w:rPr>
          <w:szCs w:val="32"/>
        </w:rPr>
        <w:t>1</w:t>
      </w:r>
      <w:r>
        <w:rPr>
          <w:szCs w:val="32"/>
        </w:rPr>
        <w:t>、建议对市级重点专科建设项目的绩效评价以建设周期为单位进行评价。</w:t>
      </w:r>
    </w:p>
    <w:p w:rsidR="00A055B2" w:rsidRDefault="00A055B2" w:rsidP="00A055B2">
      <w:pPr>
        <w:spacing w:line="560" w:lineRule="exact"/>
        <w:ind w:firstLineChars="200" w:firstLine="628"/>
        <w:rPr>
          <w:szCs w:val="32"/>
        </w:rPr>
        <w:sectPr w:rsidR="00A055B2">
          <w:pgSz w:w="11906" w:h="16838"/>
          <w:pgMar w:top="2041" w:right="1531" w:bottom="2041" w:left="1531" w:header="851" w:footer="1531" w:gutter="0"/>
          <w:cols w:space="720"/>
          <w:titlePg/>
          <w:docGrid w:type="linesAndChars" w:linePitch="579" w:charSpace="1229"/>
        </w:sectPr>
      </w:pPr>
      <w:r>
        <w:rPr>
          <w:szCs w:val="32"/>
        </w:rPr>
        <w:t>2</w:t>
      </w:r>
      <w:r>
        <w:rPr>
          <w:szCs w:val="32"/>
        </w:rPr>
        <w:t>、设置个性化评价指标时能否减少条件限制，使指标设置的匹配度更高，更能体现项目建设成效。</w:t>
      </w:r>
    </w:p>
    <w:p w:rsidR="00A055B2" w:rsidRDefault="00A055B2" w:rsidP="00A055B2">
      <w:pPr>
        <w:spacing w:line="600" w:lineRule="exact"/>
        <w:jc w:val="left"/>
        <w:rPr>
          <w:rFonts w:eastAsia="黑体"/>
          <w:szCs w:val="32"/>
        </w:rPr>
      </w:pPr>
      <w:r>
        <w:rPr>
          <w:rFonts w:eastAsia="黑体"/>
          <w:szCs w:val="32"/>
        </w:rPr>
        <w:lastRenderedPageBreak/>
        <w:t>附件：</w:t>
      </w:r>
      <w:r>
        <w:rPr>
          <w:rFonts w:eastAsia="黑体"/>
          <w:szCs w:val="32"/>
        </w:rPr>
        <w:t>11-5</w:t>
      </w:r>
    </w:p>
    <w:p w:rsidR="00A055B2" w:rsidRDefault="00A055B2" w:rsidP="00A055B2">
      <w:pPr>
        <w:spacing w:line="600" w:lineRule="exact"/>
        <w:jc w:val="center"/>
        <w:rPr>
          <w:rFonts w:eastAsia="方正小标宋_GBK"/>
          <w:sz w:val="44"/>
          <w:szCs w:val="44"/>
        </w:rPr>
      </w:pPr>
      <w:r>
        <w:rPr>
          <w:rFonts w:eastAsia="方正小标宋_GBK"/>
          <w:sz w:val="44"/>
          <w:szCs w:val="44"/>
        </w:rPr>
        <w:t>财政支出项目绩效评价自评报告</w:t>
      </w:r>
    </w:p>
    <w:p w:rsidR="00A055B2" w:rsidRDefault="00A055B2" w:rsidP="00A055B2">
      <w:pPr>
        <w:spacing w:line="600" w:lineRule="exact"/>
        <w:jc w:val="center"/>
        <w:rPr>
          <w:rFonts w:eastAsia="楷体_GB2312"/>
          <w:szCs w:val="32"/>
        </w:rPr>
      </w:pPr>
      <w:r>
        <w:rPr>
          <w:rFonts w:eastAsia="楷体_GB2312"/>
          <w:szCs w:val="32"/>
        </w:rPr>
        <w:t>（行政事业单位离休保健对象医疗经费）</w:t>
      </w:r>
    </w:p>
    <w:p w:rsidR="00A055B2" w:rsidRDefault="00A055B2" w:rsidP="00A055B2">
      <w:pPr>
        <w:ind w:firstLineChars="200" w:firstLine="628"/>
        <w:rPr>
          <w:szCs w:val="32"/>
        </w:rPr>
      </w:pPr>
    </w:p>
    <w:p w:rsidR="00A055B2" w:rsidRDefault="00A055B2" w:rsidP="00A055B2">
      <w:pPr>
        <w:ind w:firstLineChars="200" w:firstLine="628"/>
        <w:rPr>
          <w:rFonts w:eastAsia="黑体"/>
          <w:szCs w:val="32"/>
        </w:rPr>
      </w:pPr>
      <w:r>
        <w:rPr>
          <w:rFonts w:eastAsia="黑体"/>
          <w:szCs w:val="32"/>
        </w:rPr>
        <w:t>一、项目概况</w:t>
      </w:r>
    </w:p>
    <w:p w:rsidR="00A055B2" w:rsidRDefault="00A055B2" w:rsidP="00A055B2">
      <w:pPr>
        <w:ind w:firstLineChars="200" w:firstLine="628"/>
        <w:rPr>
          <w:rFonts w:eastAsia="楷体_GB2312"/>
          <w:szCs w:val="32"/>
        </w:rPr>
      </w:pPr>
      <w:r>
        <w:rPr>
          <w:rFonts w:eastAsia="楷体_GB2312"/>
          <w:szCs w:val="32"/>
        </w:rPr>
        <w:t>（一）项目的实施依据、基本性质、用途和主要内容、涉及范围</w:t>
      </w:r>
    </w:p>
    <w:p w:rsidR="00A055B2" w:rsidRDefault="00A055B2" w:rsidP="00A055B2">
      <w:pPr>
        <w:ind w:firstLineChars="200" w:firstLine="628"/>
        <w:rPr>
          <w:szCs w:val="32"/>
        </w:rPr>
      </w:pPr>
      <w:r>
        <w:rPr>
          <w:szCs w:val="32"/>
        </w:rPr>
        <w:t>根据榕财社指〔</w:t>
      </w:r>
      <w:r>
        <w:rPr>
          <w:szCs w:val="32"/>
        </w:rPr>
        <w:t>2016</w:t>
      </w:r>
      <w:r>
        <w:rPr>
          <w:szCs w:val="32"/>
        </w:rPr>
        <w:t>〕</w:t>
      </w:r>
      <w:r>
        <w:rPr>
          <w:szCs w:val="32"/>
        </w:rPr>
        <w:t>8</w:t>
      </w:r>
      <w:r>
        <w:rPr>
          <w:szCs w:val="32"/>
        </w:rPr>
        <w:t>号文件精神，行政事业单位离休、保健对象医疗经费项目列入</w:t>
      </w:r>
      <w:r>
        <w:rPr>
          <w:szCs w:val="32"/>
        </w:rPr>
        <w:t>2016</w:t>
      </w:r>
      <w:r>
        <w:rPr>
          <w:szCs w:val="32"/>
        </w:rPr>
        <w:t>年项目绩效评价。行政事业单位离休、保健对象医疗经费项目由福州市干部保健委员会办公室负责实施。福州市干部保健委员会办公室承担福州市干部保健委员会的日常工作，负责市保健委员会确定的保健对象的医疗保健工作。几年来，在市委、市政府的领导和关怀下，随着卫生事业的不断发展，干部保健工作也得到了较大的改善，市级定点医院有市一医院、市二医院、市六医院、市七医院、市八医院、市中医院、福州神经精神病防治院、福州肺科医院、市皮肤病院、市传染病院共十家。省级定点医院由原来的一家扩大至省立医院、协和医院、附一医院、南京军区福州总院和省人民医院共</w:t>
      </w:r>
      <w:r>
        <w:rPr>
          <w:szCs w:val="32"/>
        </w:rPr>
        <w:t>5</w:t>
      </w:r>
      <w:r>
        <w:rPr>
          <w:szCs w:val="32"/>
        </w:rPr>
        <w:t>家。保健对象医疗费用按照规定范围内实行实报实销原则。</w:t>
      </w:r>
    </w:p>
    <w:p w:rsidR="00A055B2" w:rsidRDefault="00A055B2" w:rsidP="00A055B2">
      <w:pPr>
        <w:ind w:firstLineChars="200" w:firstLine="628"/>
        <w:rPr>
          <w:szCs w:val="32"/>
        </w:rPr>
      </w:pPr>
      <w:r>
        <w:rPr>
          <w:rFonts w:eastAsia="楷体_GB2312"/>
          <w:szCs w:val="32"/>
        </w:rPr>
        <w:t>（二）预期投入情况及实施后达成的主要效益</w:t>
      </w:r>
    </w:p>
    <w:p w:rsidR="00A055B2" w:rsidRDefault="00A055B2" w:rsidP="00A055B2">
      <w:pPr>
        <w:ind w:firstLineChars="200" w:firstLine="628"/>
        <w:rPr>
          <w:szCs w:val="32"/>
        </w:rPr>
      </w:pPr>
      <w:r>
        <w:rPr>
          <w:szCs w:val="32"/>
        </w:rPr>
        <w:t>2016</w:t>
      </w:r>
      <w:r>
        <w:rPr>
          <w:szCs w:val="32"/>
        </w:rPr>
        <w:t>年行政事业单位离休、保健对象医疗经费项目预算投入</w:t>
      </w:r>
      <w:r>
        <w:rPr>
          <w:szCs w:val="32"/>
        </w:rPr>
        <w:t>11600</w:t>
      </w:r>
      <w:r>
        <w:rPr>
          <w:szCs w:val="32"/>
        </w:rPr>
        <w:t>万元，实际支出</w:t>
      </w:r>
      <w:r>
        <w:rPr>
          <w:szCs w:val="32"/>
        </w:rPr>
        <w:t>9918.29</w:t>
      </w:r>
      <w:r>
        <w:rPr>
          <w:szCs w:val="32"/>
        </w:rPr>
        <w:t>万元，为市级保健干部提供了优质</w:t>
      </w:r>
      <w:r>
        <w:rPr>
          <w:szCs w:val="32"/>
        </w:rPr>
        <w:lastRenderedPageBreak/>
        <w:t>便捷的诊疗报销服务，受到了我市保健干部的一致好评。</w:t>
      </w:r>
    </w:p>
    <w:p w:rsidR="00A055B2" w:rsidRDefault="00A055B2" w:rsidP="00A055B2">
      <w:pPr>
        <w:ind w:firstLineChars="200" w:firstLine="628"/>
        <w:rPr>
          <w:rFonts w:eastAsia="黑体"/>
          <w:szCs w:val="32"/>
        </w:rPr>
      </w:pPr>
      <w:r>
        <w:rPr>
          <w:rFonts w:eastAsia="黑体"/>
          <w:szCs w:val="32"/>
        </w:rPr>
        <w:t>二、自评结论</w:t>
      </w:r>
    </w:p>
    <w:p w:rsidR="00A055B2" w:rsidRDefault="00A055B2" w:rsidP="00A055B2">
      <w:pPr>
        <w:ind w:firstLineChars="200" w:firstLine="628"/>
        <w:rPr>
          <w:rFonts w:eastAsia="楷体_GB2312"/>
          <w:szCs w:val="32"/>
        </w:rPr>
      </w:pPr>
      <w:r>
        <w:rPr>
          <w:rFonts w:eastAsia="楷体_GB2312"/>
          <w:szCs w:val="32"/>
        </w:rPr>
        <w:t>（一）项目绩效自评得分及等级</w:t>
      </w:r>
    </w:p>
    <w:p w:rsidR="00A055B2" w:rsidRDefault="00A055B2" w:rsidP="00A055B2">
      <w:pPr>
        <w:ind w:firstLineChars="200" w:firstLine="628"/>
        <w:rPr>
          <w:szCs w:val="32"/>
        </w:rPr>
      </w:pPr>
      <w:r>
        <w:rPr>
          <w:szCs w:val="32"/>
        </w:rPr>
        <w:t>2016</w:t>
      </w:r>
      <w:r>
        <w:rPr>
          <w:szCs w:val="32"/>
        </w:rPr>
        <w:t>年行政事业单位离休、保健对象医疗经费项目绩效自评得分为</w:t>
      </w:r>
      <w:r>
        <w:rPr>
          <w:szCs w:val="32"/>
        </w:rPr>
        <w:t>88.62</w:t>
      </w:r>
      <w:r>
        <w:rPr>
          <w:szCs w:val="32"/>
        </w:rPr>
        <w:t>分，评价等级为良好。</w:t>
      </w:r>
    </w:p>
    <w:p w:rsidR="00A055B2" w:rsidRDefault="00A055B2" w:rsidP="00A055B2">
      <w:pPr>
        <w:ind w:firstLineChars="200" w:firstLine="628"/>
        <w:rPr>
          <w:rFonts w:eastAsia="楷体_GB2312"/>
          <w:szCs w:val="32"/>
        </w:rPr>
      </w:pPr>
      <w:r>
        <w:rPr>
          <w:rFonts w:eastAsia="楷体_GB2312"/>
          <w:szCs w:val="32"/>
        </w:rPr>
        <w:t>（二）项目绩效目标实现情况分析</w:t>
      </w:r>
    </w:p>
    <w:p w:rsidR="00A055B2" w:rsidRDefault="00A055B2" w:rsidP="00A055B2">
      <w:pPr>
        <w:ind w:firstLineChars="200" w:firstLine="628"/>
        <w:rPr>
          <w:szCs w:val="32"/>
        </w:rPr>
      </w:pPr>
      <w:r>
        <w:rPr>
          <w:szCs w:val="32"/>
        </w:rPr>
        <w:t>项目绩效目标期初共设置</w:t>
      </w:r>
      <w:r>
        <w:rPr>
          <w:szCs w:val="32"/>
        </w:rPr>
        <w:t>5</w:t>
      </w:r>
      <w:r>
        <w:rPr>
          <w:szCs w:val="32"/>
        </w:rPr>
        <w:t>类</w:t>
      </w:r>
      <w:r>
        <w:rPr>
          <w:szCs w:val="32"/>
        </w:rPr>
        <w:t>6</w:t>
      </w:r>
      <w:r>
        <w:rPr>
          <w:szCs w:val="32"/>
        </w:rPr>
        <w:t>项目标，均已实现。分别为：</w:t>
      </w:r>
      <w:r>
        <w:rPr>
          <w:szCs w:val="32"/>
        </w:rPr>
        <w:t xml:space="preserve"> </w:t>
      </w:r>
    </w:p>
    <w:tbl>
      <w:tblPr>
        <w:tblW w:w="0" w:type="auto"/>
        <w:tblLayout w:type="fixed"/>
        <w:tblCellMar>
          <w:top w:w="15" w:type="dxa"/>
          <w:left w:w="15" w:type="dxa"/>
          <w:bottom w:w="15" w:type="dxa"/>
          <w:right w:w="15" w:type="dxa"/>
        </w:tblCellMar>
        <w:tblLook w:val="0000"/>
      </w:tblPr>
      <w:tblGrid>
        <w:gridCol w:w="1512"/>
        <w:gridCol w:w="1950"/>
        <w:gridCol w:w="1995"/>
        <w:gridCol w:w="1317"/>
        <w:gridCol w:w="2029"/>
      </w:tblGrid>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绩效目标分类</w:t>
            </w:r>
            <w:r>
              <w:rPr>
                <w:rFonts w:eastAsia="宋体"/>
                <w:bCs/>
                <w:color w:val="000000"/>
                <w:kern w:val="0"/>
                <w:sz w:val="21"/>
                <w:szCs w:val="21"/>
              </w:rPr>
              <w:t xml:space="preserve">     </w:t>
            </w:r>
            <w:r>
              <w:rPr>
                <w:rFonts w:eastAsia="宋体"/>
                <w:bCs/>
                <w:color w:val="000000"/>
                <w:kern w:val="0"/>
                <w:sz w:val="21"/>
                <w:szCs w:val="21"/>
              </w:rPr>
              <w:t>（二级）</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绩效目标内容</w:t>
            </w:r>
            <w:r>
              <w:rPr>
                <w:rFonts w:eastAsia="宋体"/>
                <w:bCs/>
                <w:color w:val="000000"/>
                <w:kern w:val="0"/>
                <w:sz w:val="21"/>
                <w:szCs w:val="21"/>
              </w:rPr>
              <w:br/>
            </w:r>
            <w:r>
              <w:rPr>
                <w:rFonts w:eastAsia="宋体"/>
                <w:bCs/>
                <w:color w:val="000000"/>
                <w:kern w:val="0"/>
                <w:sz w:val="21"/>
                <w:szCs w:val="21"/>
              </w:rPr>
              <w:t>（三级）</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参考标准</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绩效目标值</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实际完成值</w:t>
            </w:r>
          </w:p>
        </w:tc>
      </w:tr>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时效目标</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项目执行时间</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2015</w:t>
            </w:r>
            <w:r>
              <w:rPr>
                <w:rFonts w:eastAsia="宋体"/>
                <w:bCs/>
                <w:color w:val="000000"/>
                <w:kern w:val="0"/>
                <w:sz w:val="21"/>
                <w:szCs w:val="21"/>
              </w:rPr>
              <w:t>年项目当年完成</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年全年</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年全年</w:t>
            </w:r>
          </w:p>
        </w:tc>
      </w:tr>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成本目标</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项目投入资金</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年投入</w:t>
            </w:r>
            <w:r>
              <w:rPr>
                <w:rFonts w:eastAsia="宋体"/>
                <w:bCs/>
                <w:color w:val="000000"/>
                <w:kern w:val="0"/>
                <w:sz w:val="21"/>
                <w:szCs w:val="21"/>
              </w:rPr>
              <w:t>11000</w:t>
            </w:r>
            <w:r>
              <w:rPr>
                <w:rFonts w:eastAsia="宋体"/>
                <w:bCs/>
                <w:color w:val="000000"/>
                <w:kern w:val="0"/>
                <w:sz w:val="21"/>
                <w:szCs w:val="21"/>
              </w:rPr>
              <w:t>万元</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年投入</w:t>
            </w:r>
            <w:r>
              <w:rPr>
                <w:rFonts w:eastAsia="宋体"/>
                <w:bCs/>
                <w:color w:val="000000"/>
                <w:kern w:val="0"/>
                <w:sz w:val="21"/>
                <w:szCs w:val="21"/>
              </w:rPr>
              <w:t>11600</w:t>
            </w:r>
            <w:r>
              <w:rPr>
                <w:rFonts w:eastAsia="宋体"/>
                <w:bCs/>
                <w:color w:val="000000"/>
                <w:kern w:val="0"/>
                <w:sz w:val="21"/>
                <w:szCs w:val="21"/>
              </w:rPr>
              <w:t>万元</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11600</w:t>
            </w:r>
            <w:r>
              <w:rPr>
                <w:rFonts w:eastAsia="宋体"/>
                <w:bCs/>
                <w:color w:val="000000"/>
                <w:kern w:val="0"/>
                <w:sz w:val="21"/>
                <w:szCs w:val="21"/>
              </w:rPr>
              <w:t>万元</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数量目标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市直行政事业单位保健对象参保人数</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2741</w:t>
            </w:r>
            <w:r>
              <w:rPr>
                <w:rFonts w:eastAsia="宋体"/>
                <w:bCs/>
                <w:color w:val="000000"/>
                <w:kern w:val="0"/>
                <w:sz w:val="21"/>
                <w:szCs w:val="21"/>
              </w:rPr>
              <w:t>人（截至</w:t>
            </w: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11</w:t>
            </w:r>
            <w:r>
              <w:rPr>
                <w:rFonts w:eastAsia="宋体"/>
                <w:bCs/>
                <w:color w:val="000000"/>
                <w:kern w:val="0"/>
                <w:sz w:val="21"/>
                <w:szCs w:val="21"/>
              </w:rPr>
              <w:t>月实际数）</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0.27</w:t>
            </w:r>
            <w:r>
              <w:rPr>
                <w:rFonts w:eastAsia="宋体"/>
                <w:bCs/>
                <w:color w:val="000000"/>
                <w:kern w:val="0"/>
                <w:sz w:val="21"/>
                <w:szCs w:val="21"/>
              </w:rPr>
              <w:t>万人</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0.28</w:t>
            </w:r>
            <w:r>
              <w:rPr>
                <w:rFonts w:eastAsia="宋体"/>
                <w:bCs/>
                <w:color w:val="000000"/>
                <w:kern w:val="0"/>
                <w:sz w:val="21"/>
                <w:szCs w:val="21"/>
              </w:rPr>
              <w:t>万人</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数量目标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市直保健对象医疗费用报销人次数</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112309</w:t>
            </w:r>
            <w:r>
              <w:rPr>
                <w:rFonts w:eastAsia="宋体"/>
                <w:bCs/>
                <w:color w:val="000000"/>
                <w:kern w:val="0"/>
                <w:sz w:val="21"/>
                <w:szCs w:val="21"/>
              </w:rPr>
              <w:t>人次（截至</w:t>
            </w: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11</w:t>
            </w:r>
            <w:r>
              <w:rPr>
                <w:rFonts w:eastAsia="宋体"/>
                <w:bCs/>
                <w:color w:val="000000"/>
                <w:kern w:val="0"/>
                <w:sz w:val="21"/>
                <w:szCs w:val="21"/>
              </w:rPr>
              <w:t>月实际数）</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12</w:t>
            </w:r>
            <w:r>
              <w:rPr>
                <w:rFonts w:eastAsia="宋体"/>
                <w:bCs/>
                <w:color w:val="000000"/>
                <w:kern w:val="0"/>
                <w:sz w:val="21"/>
                <w:szCs w:val="21"/>
              </w:rPr>
              <w:t>万人次</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12.03</w:t>
            </w:r>
            <w:r>
              <w:rPr>
                <w:rFonts w:eastAsia="宋体"/>
                <w:bCs/>
                <w:color w:val="000000"/>
                <w:kern w:val="0"/>
                <w:sz w:val="21"/>
                <w:szCs w:val="21"/>
              </w:rPr>
              <w:t>万人</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社会效益目标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行政事业单位离休、保健对象医疗覆盖率（纳入保障的离休、保健对象数</w:t>
            </w:r>
            <w:r>
              <w:rPr>
                <w:rFonts w:eastAsia="宋体"/>
                <w:bCs/>
                <w:color w:val="000000"/>
                <w:kern w:val="0"/>
                <w:sz w:val="21"/>
                <w:szCs w:val="21"/>
              </w:rPr>
              <w:t>/</w:t>
            </w:r>
            <w:r>
              <w:rPr>
                <w:rFonts w:eastAsia="宋体"/>
                <w:bCs/>
                <w:color w:val="000000"/>
                <w:kern w:val="0"/>
                <w:sz w:val="21"/>
                <w:szCs w:val="21"/>
              </w:rPr>
              <w:t>离休、保</w:t>
            </w:r>
            <w:r>
              <w:rPr>
                <w:rFonts w:eastAsia="宋体"/>
                <w:bCs/>
                <w:color w:val="000000"/>
                <w:kern w:val="0"/>
                <w:sz w:val="21"/>
                <w:szCs w:val="21"/>
              </w:rPr>
              <w:lastRenderedPageBreak/>
              <w:t>健对象人员总数）</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lastRenderedPageBreak/>
              <w:t>2015</w:t>
            </w:r>
            <w:r>
              <w:rPr>
                <w:rFonts w:eastAsia="宋体"/>
                <w:bCs/>
                <w:color w:val="000000"/>
                <w:kern w:val="0"/>
                <w:sz w:val="21"/>
                <w:szCs w:val="21"/>
              </w:rPr>
              <w:t>年</w:t>
            </w:r>
            <w:r>
              <w:rPr>
                <w:rFonts w:eastAsia="宋体"/>
                <w:bCs/>
                <w:color w:val="000000"/>
                <w:kern w:val="0"/>
                <w:sz w:val="21"/>
                <w:szCs w:val="21"/>
              </w:rPr>
              <w:t>100%</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100%</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100%</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lastRenderedPageBreak/>
              <w:t>服务对象满意度</w:t>
            </w:r>
            <w:r>
              <w:rPr>
                <w:rFonts w:eastAsia="宋体"/>
                <w:bCs/>
                <w:color w:val="000000"/>
                <w:kern w:val="0"/>
                <w:sz w:val="21"/>
                <w:szCs w:val="21"/>
              </w:rPr>
              <w:t xml:space="preserve">  </w:t>
            </w:r>
            <w:r>
              <w:rPr>
                <w:rFonts w:eastAsia="宋体"/>
                <w:bCs/>
                <w:color w:val="000000"/>
                <w:kern w:val="0"/>
                <w:sz w:val="21"/>
                <w:szCs w:val="21"/>
              </w:rPr>
              <w:t>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保健对象满意度</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90%</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90%</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95%</w:t>
            </w:r>
          </w:p>
        </w:tc>
      </w:tr>
    </w:tbl>
    <w:p w:rsidR="00A055B2" w:rsidRDefault="00A055B2" w:rsidP="00A055B2">
      <w:pPr>
        <w:ind w:firstLineChars="200" w:firstLine="628"/>
        <w:rPr>
          <w:rFonts w:eastAsia="黑体"/>
          <w:szCs w:val="32"/>
        </w:rPr>
      </w:pPr>
      <w:r>
        <w:rPr>
          <w:rFonts w:eastAsia="黑体"/>
          <w:szCs w:val="32"/>
        </w:rPr>
        <w:t>三、存在问题</w:t>
      </w:r>
    </w:p>
    <w:p w:rsidR="00A055B2" w:rsidRDefault="00A055B2" w:rsidP="00A055B2">
      <w:pPr>
        <w:ind w:firstLineChars="200" w:firstLine="628"/>
        <w:rPr>
          <w:szCs w:val="32"/>
        </w:rPr>
      </w:pPr>
      <w:r>
        <w:rPr>
          <w:szCs w:val="32"/>
        </w:rPr>
        <w:t>1</w:t>
      </w:r>
      <w:r>
        <w:rPr>
          <w:szCs w:val="32"/>
        </w:rPr>
        <w:t>、医疗费用逐年增长。由于享受保健待遇对象年龄逐年上升，正处于发病高峰期，服务对象主要为保健、离休人员，年事已高，病种增多，就诊次数的增加，特殊用药的增多，又因新医改政策检查费以及医疗服务价格均有提高，不同程度地导致医疗费用上涨。</w:t>
      </w:r>
    </w:p>
    <w:p w:rsidR="00A055B2" w:rsidRDefault="00A055B2" w:rsidP="00A055B2">
      <w:pPr>
        <w:ind w:firstLineChars="200" w:firstLine="628"/>
        <w:rPr>
          <w:szCs w:val="32"/>
        </w:rPr>
      </w:pPr>
      <w:r>
        <w:rPr>
          <w:szCs w:val="32"/>
        </w:rPr>
        <w:t>2</w:t>
      </w:r>
      <w:r>
        <w:rPr>
          <w:szCs w:val="32"/>
        </w:rPr>
        <w:t>、定点医院医疗费用结算较慢。由于定点医院实行按季结算，一般要在季度终了一至两个月，才能收集完成定点医院医疗费用，导致结算进度较慢。</w:t>
      </w:r>
    </w:p>
    <w:p w:rsidR="00A055B2" w:rsidRDefault="00A055B2" w:rsidP="00A055B2">
      <w:pPr>
        <w:ind w:firstLineChars="200" w:firstLine="628"/>
        <w:rPr>
          <w:szCs w:val="32"/>
        </w:rPr>
      </w:pPr>
      <w:r>
        <w:rPr>
          <w:szCs w:val="32"/>
        </w:rPr>
        <w:t>3</w:t>
      </w:r>
      <w:r>
        <w:rPr>
          <w:szCs w:val="32"/>
        </w:rPr>
        <w:t>、人员配备有待增加。行政事业单位离休、保健对象医疗经费项目由于资金量较大，需要审核的内容较多且有一定专业性要求，我办目前含领导在内正式编制人员仅有</w:t>
      </w:r>
      <w:r>
        <w:rPr>
          <w:szCs w:val="32"/>
        </w:rPr>
        <w:t>3</w:t>
      </w:r>
      <w:r>
        <w:rPr>
          <w:szCs w:val="32"/>
        </w:rPr>
        <w:t>名。</w:t>
      </w:r>
    </w:p>
    <w:p w:rsidR="00A055B2" w:rsidRDefault="00A055B2" w:rsidP="00A055B2">
      <w:pPr>
        <w:ind w:firstLineChars="200" w:firstLine="628"/>
        <w:rPr>
          <w:szCs w:val="32"/>
        </w:rPr>
      </w:pPr>
      <w:r>
        <w:rPr>
          <w:rFonts w:eastAsia="黑体"/>
          <w:szCs w:val="32"/>
        </w:rPr>
        <w:t>四、有关建议</w:t>
      </w:r>
    </w:p>
    <w:p w:rsidR="00A055B2" w:rsidRDefault="00A055B2" w:rsidP="00A055B2">
      <w:pPr>
        <w:ind w:firstLineChars="200" w:firstLine="628"/>
        <w:rPr>
          <w:szCs w:val="32"/>
        </w:rPr>
      </w:pPr>
      <w:r>
        <w:rPr>
          <w:szCs w:val="32"/>
        </w:rPr>
        <w:t>1</w:t>
      </w:r>
      <w:r>
        <w:rPr>
          <w:szCs w:val="32"/>
        </w:rPr>
        <w:t>、对于医疗费用增长的问题，我们将加强保健干部的医药费审核和报销工作，减少未经审批在药店购药等现象。同时，加强对市级定点医院的管理，及时通报违规情况，扣除违规费用。</w:t>
      </w:r>
    </w:p>
    <w:p w:rsidR="00A055B2" w:rsidRDefault="00A055B2" w:rsidP="00A055B2">
      <w:pPr>
        <w:ind w:firstLineChars="200" w:firstLine="628"/>
        <w:rPr>
          <w:szCs w:val="32"/>
        </w:rPr>
      </w:pPr>
      <w:r>
        <w:rPr>
          <w:szCs w:val="32"/>
        </w:rPr>
        <w:t>2</w:t>
      </w:r>
      <w:r>
        <w:rPr>
          <w:szCs w:val="32"/>
        </w:rPr>
        <w:t>、对于定点医院医疗费用结算较慢的问题，我们会加强对定点医院报账的督促，及时审核定点医院医疗费用上报财政拨款，以加快资金使用进度。</w:t>
      </w:r>
    </w:p>
    <w:p w:rsidR="00A055B2" w:rsidRDefault="00A055B2" w:rsidP="00A055B2">
      <w:pPr>
        <w:ind w:firstLineChars="200" w:firstLine="628"/>
        <w:rPr>
          <w:szCs w:val="32"/>
        </w:rPr>
      </w:pPr>
      <w:r>
        <w:rPr>
          <w:szCs w:val="32"/>
        </w:rPr>
        <w:lastRenderedPageBreak/>
        <w:t>3</w:t>
      </w:r>
      <w:r>
        <w:rPr>
          <w:szCs w:val="32"/>
        </w:rPr>
        <w:t>、对于人员配备的问题，我们会加大力度呼吁有关部门增加编制，增加专业人员配合审核医疗费用，以利于项目更好地开展。</w:t>
      </w:r>
    </w:p>
    <w:p w:rsidR="00A055B2" w:rsidRDefault="00A055B2" w:rsidP="00A055B2">
      <w:pPr>
        <w:spacing w:line="560" w:lineRule="exact"/>
        <w:ind w:firstLineChars="200" w:firstLine="628"/>
        <w:rPr>
          <w:szCs w:val="32"/>
        </w:rPr>
        <w:sectPr w:rsidR="00A055B2">
          <w:pgSz w:w="11906" w:h="16838"/>
          <w:pgMar w:top="2041" w:right="1531" w:bottom="2041" w:left="1531" w:header="851" w:footer="1531" w:gutter="0"/>
          <w:cols w:space="720"/>
          <w:titlePg/>
          <w:docGrid w:type="linesAndChars" w:linePitch="579" w:charSpace="1229"/>
        </w:sectPr>
      </w:pPr>
    </w:p>
    <w:p w:rsidR="00A055B2" w:rsidRDefault="00A055B2" w:rsidP="00A055B2">
      <w:pPr>
        <w:spacing w:line="600" w:lineRule="exact"/>
        <w:jc w:val="left"/>
        <w:rPr>
          <w:rFonts w:eastAsia="黑体"/>
          <w:szCs w:val="32"/>
        </w:rPr>
      </w:pPr>
      <w:r>
        <w:rPr>
          <w:rFonts w:eastAsia="黑体"/>
          <w:szCs w:val="32"/>
        </w:rPr>
        <w:lastRenderedPageBreak/>
        <w:t>附件：</w:t>
      </w:r>
      <w:r>
        <w:rPr>
          <w:rFonts w:eastAsia="黑体"/>
          <w:szCs w:val="32"/>
        </w:rPr>
        <w:t>11-6</w:t>
      </w:r>
    </w:p>
    <w:p w:rsidR="00A055B2" w:rsidRDefault="00A055B2" w:rsidP="00A055B2">
      <w:pPr>
        <w:spacing w:line="600" w:lineRule="exact"/>
        <w:jc w:val="center"/>
        <w:rPr>
          <w:rFonts w:eastAsia="方正小标宋_GBK"/>
          <w:sz w:val="44"/>
          <w:szCs w:val="44"/>
        </w:rPr>
      </w:pPr>
      <w:r>
        <w:rPr>
          <w:rFonts w:eastAsia="方正小标宋_GBK"/>
          <w:sz w:val="44"/>
          <w:szCs w:val="44"/>
        </w:rPr>
        <w:t>财政支出项目绩效评价自评报告</w:t>
      </w:r>
    </w:p>
    <w:p w:rsidR="00A055B2" w:rsidRDefault="00A055B2" w:rsidP="00A055B2">
      <w:pPr>
        <w:spacing w:line="600" w:lineRule="exact"/>
        <w:jc w:val="center"/>
        <w:rPr>
          <w:rFonts w:eastAsia="楷体_GB2312"/>
          <w:szCs w:val="32"/>
        </w:rPr>
      </w:pPr>
      <w:r>
        <w:rPr>
          <w:rFonts w:eastAsia="楷体_GB2312"/>
          <w:szCs w:val="32"/>
        </w:rPr>
        <w:t>（市中医院设备购置）</w:t>
      </w:r>
    </w:p>
    <w:p w:rsidR="00A055B2" w:rsidRDefault="00A055B2" w:rsidP="00A055B2">
      <w:pPr>
        <w:spacing w:line="560" w:lineRule="exact"/>
        <w:ind w:firstLineChars="200" w:firstLine="628"/>
      </w:pPr>
    </w:p>
    <w:p w:rsidR="00A055B2" w:rsidRDefault="00A055B2" w:rsidP="00A055B2">
      <w:pPr>
        <w:ind w:firstLineChars="200" w:firstLine="628"/>
        <w:rPr>
          <w:rFonts w:eastAsia="黑体"/>
          <w:szCs w:val="32"/>
        </w:rPr>
      </w:pPr>
      <w:r>
        <w:rPr>
          <w:rFonts w:eastAsia="黑体"/>
          <w:szCs w:val="32"/>
        </w:rPr>
        <w:t>一、项目概况</w:t>
      </w:r>
    </w:p>
    <w:p w:rsidR="00A055B2" w:rsidRDefault="00A055B2" w:rsidP="00A055B2">
      <w:pPr>
        <w:ind w:firstLineChars="200" w:firstLine="628"/>
        <w:rPr>
          <w:szCs w:val="32"/>
        </w:rPr>
      </w:pPr>
      <w:r>
        <w:rPr>
          <w:szCs w:val="32"/>
        </w:rPr>
        <w:t>福州市中医院是福州市唯一一所公立性三级甲等中医院，编制床位</w:t>
      </w:r>
      <w:r>
        <w:rPr>
          <w:szCs w:val="32"/>
        </w:rPr>
        <w:t>400</w:t>
      </w:r>
      <w:r>
        <w:rPr>
          <w:szCs w:val="32"/>
        </w:rPr>
        <w:t>张，开设有外科、骨伤科、妇产科、内儿科、针灸科、推拿科、急诊科、重症医学科、耳鼻喉科、眼科、放射科、功能检查科、检验科等</w:t>
      </w:r>
      <w:r>
        <w:rPr>
          <w:szCs w:val="32"/>
        </w:rPr>
        <w:t>37</w:t>
      </w:r>
      <w:r>
        <w:rPr>
          <w:szCs w:val="32"/>
        </w:rPr>
        <w:t>个临床医技科室，平均年门诊量约</w:t>
      </w:r>
      <w:r>
        <w:rPr>
          <w:szCs w:val="32"/>
        </w:rPr>
        <w:t>65</w:t>
      </w:r>
      <w:r>
        <w:rPr>
          <w:szCs w:val="32"/>
        </w:rPr>
        <w:t>万人次，年实际占用总床日数达</w:t>
      </w:r>
      <w:r>
        <w:rPr>
          <w:szCs w:val="32"/>
        </w:rPr>
        <w:t>10</w:t>
      </w:r>
      <w:r>
        <w:rPr>
          <w:szCs w:val="32"/>
        </w:rPr>
        <w:t>万床日以上，年住院病人手术人次数约</w:t>
      </w:r>
      <w:r>
        <w:rPr>
          <w:szCs w:val="32"/>
        </w:rPr>
        <w:t>2400</w:t>
      </w:r>
      <w:r>
        <w:rPr>
          <w:szCs w:val="32"/>
        </w:rPr>
        <w:t>多人次以上，</w:t>
      </w:r>
      <w:r>
        <w:rPr>
          <w:szCs w:val="32"/>
        </w:rPr>
        <w:t>2016</w:t>
      </w:r>
      <w:r>
        <w:rPr>
          <w:szCs w:val="32"/>
        </w:rPr>
        <w:t>年医疗收入</w:t>
      </w:r>
      <w:r>
        <w:rPr>
          <w:szCs w:val="32"/>
        </w:rPr>
        <w:t>2.11</w:t>
      </w:r>
      <w:r>
        <w:rPr>
          <w:szCs w:val="32"/>
        </w:rPr>
        <w:t>亿元。</w:t>
      </w:r>
      <w:r>
        <w:rPr>
          <w:szCs w:val="32"/>
        </w:rPr>
        <w:t>2015</w:t>
      </w:r>
      <w:r>
        <w:rPr>
          <w:szCs w:val="32"/>
        </w:rPr>
        <w:t>年我院</w:t>
      </w:r>
      <w:r>
        <w:rPr>
          <w:rFonts w:hint="eastAsia"/>
          <w:szCs w:val="32"/>
        </w:rPr>
        <w:t>磁共掁成像系统</w:t>
      </w:r>
      <w:r>
        <w:rPr>
          <w:rFonts w:hint="eastAsia"/>
          <w:szCs w:val="32"/>
        </w:rPr>
        <w:t>(MRI)</w:t>
      </w:r>
      <w:r>
        <w:rPr>
          <w:szCs w:val="32"/>
        </w:rPr>
        <w:t>向省、市卫计委申请报批乙类大型设备配置许可，</w:t>
      </w:r>
      <w:r>
        <w:rPr>
          <w:szCs w:val="32"/>
        </w:rPr>
        <w:t>2015</w:t>
      </w:r>
      <w:r>
        <w:rPr>
          <w:szCs w:val="32"/>
        </w:rPr>
        <w:t>第四季度获得批复。</w:t>
      </w:r>
    </w:p>
    <w:p w:rsidR="00A055B2" w:rsidRDefault="00A055B2" w:rsidP="00A055B2">
      <w:pPr>
        <w:ind w:firstLineChars="200" w:firstLine="628"/>
        <w:rPr>
          <w:szCs w:val="32"/>
        </w:rPr>
      </w:pPr>
      <w:r>
        <w:rPr>
          <w:szCs w:val="32"/>
        </w:rPr>
        <w:t>2016</w:t>
      </w:r>
      <w:r>
        <w:rPr>
          <w:szCs w:val="32"/>
        </w:rPr>
        <w:t>年本项目申报金额</w:t>
      </w:r>
      <w:r>
        <w:rPr>
          <w:szCs w:val="32"/>
        </w:rPr>
        <w:t>1200</w:t>
      </w:r>
      <w:r>
        <w:rPr>
          <w:szCs w:val="32"/>
        </w:rPr>
        <w:t>万元，预算批复</w:t>
      </w:r>
      <w:r>
        <w:rPr>
          <w:szCs w:val="32"/>
        </w:rPr>
        <w:t>1200</w:t>
      </w:r>
      <w:r>
        <w:rPr>
          <w:szCs w:val="32"/>
        </w:rPr>
        <w:t>万元，其中财政预算拨款</w:t>
      </w:r>
      <w:r>
        <w:rPr>
          <w:szCs w:val="32"/>
        </w:rPr>
        <w:t>700</w:t>
      </w:r>
      <w:r>
        <w:rPr>
          <w:szCs w:val="32"/>
        </w:rPr>
        <w:t>万元，</w:t>
      </w:r>
      <w:r>
        <w:rPr>
          <w:szCs w:val="32"/>
        </w:rPr>
        <w:t>2016</w:t>
      </w:r>
      <w:r>
        <w:rPr>
          <w:szCs w:val="32"/>
        </w:rPr>
        <w:t>年度采购核磁共振成像系统（</w:t>
      </w:r>
      <w:r>
        <w:rPr>
          <w:szCs w:val="32"/>
        </w:rPr>
        <w:t>MRI</w:t>
      </w:r>
      <w:r>
        <w:rPr>
          <w:szCs w:val="32"/>
        </w:rPr>
        <w:t>）</w:t>
      </w:r>
      <w:r>
        <w:rPr>
          <w:szCs w:val="32"/>
        </w:rPr>
        <w:t>1</w:t>
      </w:r>
      <w:r>
        <w:rPr>
          <w:szCs w:val="32"/>
        </w:rPr>
        <w:t>套，政府采购中标价</w:t>
      </w:r>
      <w:r>
        <w:rPr>
          <w:szCs w:val="32"/>
        </w:rPr>
        <w:t>1198.50</w:t>
      </w:r>
      <w:r>
        <w:rPr>
          <w:szCs w:val="32"/>
        </w:rPr>
        <w:t>万元，当年已支出，完成年度绩效目标。</w:t>
      </w:r>
    </w:p>
    <w:p w:rsidR="00A055B2" w:rsidRDefault="00A055B2" w:rsidP="00A055B2">
      <w:pPr>
        <w:ind w:firstLineChars="200" w:firstLine="628"/>
        <w:rPr>
          <w:rFonts w:eastAsia="黑体"/>
          <w:szCs w:val="32"/>
        </w:rPr>
      </w:pPr>
      <w:r>
        <w:rPr>
          <w:rFonts w:eastAsia="黑体"/>
          <w:szCs w:val="32"/>
        </w:rPr>
        <w:t>二、自评结论</w:t>
      </w:r>
    </w:p>
    <w:p w:rsidR="00A055B2" w:rsidRDefault="00A055B2" w:rsidP="00A055B2">
      <w:pPr>
        <w:ind w:firstLineChars="200" w:firstLine="628"/>
        <w:rPr>
          <w:szCs w:val="32"/>
        </w:rPr>
      </w:pPr>
      <w:r>
        <w:rPr>
          <w:szCs w:val="32"/>
        </w:rPr>
        <w:t>1</w:t>
      </w:r>
      <w:r>
        <w:rPr>
          <w:szCs w:val="32"/>
        </w:rPr>
        <w:t>、项目绩效评价得分及等级</w:t>
      </w:r>
    </w:p>
    <w:p w:rsidR="00A055B2" w:rsidRDefault="00A055B2" w:rsidP="00A055B2">
      <w:pPr>
        <w:ind w:firstLineChars="200" w:firstLine="628"/>
        <w:rPr>
          <w:szCs w:val="32"/>
        </w:rPr>
      </w:pPr>
      <w:r>
        <w:rPr>
          <w:szCs w:val="32"/>
        </w:rPr>
        <w:t>项目绩效评价得分</w:t>
      </w:r>
      <w:r>
        <w:rPr>
          <w:szCs w:val="32"/>
        </w:rPr>
        <w:t>86.8</w:t>
      </w:r>
      <w:r>
        <w:rPr>
          <w:szCs w:val="32"/>
        </w:rPr>
        <w:t>分，等级为良好。</w:t>
      </w:r>
    </w:p>
    <w:p w:rsidR="00A055B2" w:rsidRDefault="00A055B2" w:rsidP="00A055B2">
      <w:pPr>
        <w:ind w:firstLineChars="200" w:firstLine="628"/>
        <w:rPr>
          <w:szCs w:val="32"/>
        </w:rPr>
      </w:pPr>
      <w:r>
        <w:rPr>
          <w:szCs w:val="32"/>
        </w:rPr>
        <w:t>2</w:t>
      </w:r>
      <w:r>
        <w:rPr>
          <w:szCs w:val="32"/>
        </w:rPr>
        <w:t>、项目绩效目标实现情况分析</w:t>
      </w:r>
    </w:p>
    <w:p w:rsidR="00A055B2" w:rsidRDefault="00A055B2" w:rsidP="00A055B2">
      <w:pPr>
        <w:ind w:firstLineChars="200" w:firstLine="628"/>
        <w:rPr>
          <w:szCs w:val="32"/>
        </w:rPr>
      </w:pPr>
      <w:r>
        <w:rPr>
          <w:szCs w:val="32"/>
        </w:rPr>
        <w:t>项目绩效目标期初共设置</w:t>
      </w:r>
      <w:r>
        <w:rPr>
          <w:szCs w:val="32"/>
        </w:rPr>
        <w:t>5</w:t>
      </w:r>
      <w:r>
        <w:rPr>
          <w:szCs w:val="32"/>
        </w:rPr>
        <w:t>类</w:t>
      </w:r>
      <w:r>
        <w:rPr>
          <w:szCs w:val="32"/>
        </w:rPr>
        <w:t>6</w:t>
      </w:r>
      <w:r>
        <w:rPr>
          <w:szCs w:val="32"/>
        </w:rPr>
        <w:t>项目标，除</w:t>
      </w:r>
      <w:r>
        <w:rPr>
          <w:color w:val="000000"/>
          <w:szCs w:val="32"/>
        </w:rPr>
        <w:t>项目投入资金</w:t>
      </w:r>
      <w:r>
        <w:rPr>
          <w:szCs w:val="32"/>
        </w:rPr>
        <w:t>和</w:t>
      </w:r>
      <w:r>
        <w:rPr>
          <w:color w:val="000000"/>
          <w:szCs w:val="32"/>
        </w:rPr>
        <w:lastRenderedPageBreak/>
        <w:t>年度诊疗人次</w:t>
      </w:r>
      <w:r>
        <w:rPr>
          <w:szCs w:val="32"/>
        </w:rPr>
        <w:t>实际完成值接近绩效目标值外，其余均已实现。分别为：</w:t>
      </w:r>
    </w:p>
    <w:tbl>
      <w:tblPr>
        <w:tblW w:w="0" w:type="auto"/>
        <w:tblLayout w:type="fixed"/>
        <w:tblCellMar>
          <w:top w:w="15" w:type="dxa"/>
          <w:left w:w="15" w:type="dxa"/>
          <w:bottom w:w="15" w:type="dxa"/>
          <w:right w:w="15" w:type="dxa"/>
        </w:tblCellMar>
        <w:tblLook w:val="0000"/>
      </w:tblPr>
      <w:tblGrid>
        <w:gridCol w:w="1512"/>
        <w:gridCol w:w="1950"/>
        <w:gridCol w:w="1995"/>
        <w:gridCol w:w="1317"/>
        <w:gridCol w:w="2029"/>
      </w:tblGrid>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绩效目标分类</w:t>
            </w:r>
            <w:r>
              <w:rPr>
                <w:rFonts w:eastAsia="宋体"/>
                <w:bCs/>
                <w:color w:val="000000"/>
                <w:kern w:val="0"/>
                <w:sz w:val="21"/>
                <w:szCs w:val="21"/>
              </w:rPr>
              <w:t xml:space="preserve">     </w:t>
            </w:r>
            <w:r>
              <w:rPr>
                <w:rFonts w:eastAsia="宋体"/>
                <w:bCs/>
                <w:color w:val="000000"/>
                <w:kern w:val="0"/>
                <w:sz w:val="21"/>
                <w:szCs w:val="21"/>
              </w:rPr>
              <w:t>（二级）</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绩效目标内容</w:t>
            </w:r>
            <w:r>
              <w:rPr>
                <w:rFonts w:eastAsia="宋体"/>
                <w:bCs/>
                <w:color w:val="000000"/>
                <w:kern w:val="0"/>
                <w:sz w:val="21"/>
                <w:szCs w:val="21"/>
              </w:rPr>
              <w:br/>
            </w:r>
            <w:r>
              <w:rPr>
                <w:rFonts w:eastAsia="宋体"/>
                <w:bCs/>
                <w:color w:val="000000"/>
                <w:kern w:val="0"/>
                <w:sz w:val="21"/>
                <w:szCs w:val="21"/>
              </w:rPr>
              <w:t>（三级）</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参考标准</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绩效目标值</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实际完成值</w:t>
            </w:r>
          </w:p>
        </w:tc>
      </w:tr>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时效目标</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项目执行时间</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2015</w:t>
            </w:r>
            <w:r>
              <w:rPr>
                <w:rFonts w:eastAsia="宋体"/>
                <w:bCs/>
                <w:color w:val="000000"/>
                <w:kern w:val="0"/>
                <w:sz w:val="21"/>
                <w:szCs w:val="21"/>
              </w:rPr>
              <w:t>年项目当年完成</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年全年</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年已完成</w:t>
            </w:r>
          </w:p>
        </w:tc>
      </w:tr>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成本目标</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项目投入资金</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400</w:t>
            </w:r>
            <w:r>
              <w:rPr>
                <w:rFonts w:eastAsia="宋体"/>
                <w:bCs/>
                <w:color w:val="000000"/>
                <w:kern w:val="0"/>
                <w:sz w:val="21"/>
                <w:szCs w:val="21"/>
              </w:rPr>
              <w:t>万元</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1200</w:t>
            </w:r>
            <w:r>
              <w:rPr>
                <w:rFonts w:eastAsia="宋体"/>
                <w:bCs/>
                <w:color w:val="000000"/>
                <w:kern w:val="0"/>
                <w:sz w:val="21"/>
                <w:szCs w:val="21"/>
              </w:rPr>
              <w:t>万元</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年完成</w:t>
            </w:r>
            <w:r>
              <w:rPr>
                <w:rFonts w:eastAsia="宋体"/>
                <w:sz w:val="21"/>
                <w:szCs w:val="21"/>
              </w:rPr>
              <w:t>1198.50</w:t>
            </w:r>
            <w:r>
              <w:rPr>
                <w:rFonts w:eastAsia="宋体"/>
                <w:bCs/>
                <w:color w:val="000000"/>
                <w:kern w:val="0"/>
                <w:sz w:val="21"/>
                <w:szCs w:val="21"/>
              </w:rPr>
              <w:t>万元</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数量目标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采购设备数量</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3</w:t>
            </w:r>
            <w:r>
              <w:rPr>
                <w:rFonts w:eastAsia="宋体"/>
                <w:bCs/>
                <w:color w:val="000000"/>
                <w:kern w:val="0"/>
                <w:sz w:val="21"/>
                <w:szCs w:val="21"/>
              </w:rPr>
              <w:t>套（高清电子胃肠镜、彩色多普勒超声诊断仪、内镜氩气刀）</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1</w:t>
            </w:r>
            <w:r>
              <w:rPr>
                <w:rFonts w:eastAsia="宋体"/>
                <w:bCs/>
                <w:color w:val="000000"/>
                <w:kern w:val="0"/>
                <w:sz w:val="21"/>
                <w:szCs w:val="21"/>
              </w:rPr>
              <w:t>套</w:t>
            </w:r>
            <w:r>
              <w:rPr>
                <w:rFonts w:eastAsia="宋体"/>
                <w:bCs/>
                <w:color w:val="000000"/>
                <w:kern w:val="0"/>
                <w:sz w:val="21"/>
                <w:szCs w:val="21"/>
              </w:rPr>
              <w:t>[</w:t>
            </w:r>
            <w:r>
              <w:rPr>
                <w:rFonts w:eastAsia="宋体"/>
                <w:bCs/>
                <w:color w:val="000000"/>
                <w:kern w:val="0"/>
                <w:sz w:val="21"/>
                <w:szCs w:val="21"/>
              </w:rPr>
              <w:t>核磁共振成像系统（</w:t>
            </w:r>
            <w:r>
              <w:rPr>
                <w:rFonts w:eastAsia="宋体"/>
                <w:bCs/>
                <w:color w:val="000000"/>
                <w:kern w:val="0"/>
                <w:sz w:val="21"/>
                <w:szCs w:val="21"/>
              </w:rPr>
              <w:t>MRI</w:t>
            </w:r>
            <w:r>
              <w:rPr>
                <w:rFonts w:eastAsia="宋体"/>
                <w:bCs/>
                <w:color w:val="000000"/>
                <w:kern w:val="0"/>
                <w:sz w:val="21"/>
                <w:szCs w:val="21"/>
              </w:rPr>
              <w:t>）</w:t>
            </w:r>
            <w:r>
              <w:rPr>
                <w:rFonts w:eastAsia="宋体"/>
                <w:bCs/>
                <w:color w:val="000000"/>
                <w:kern w:val="0"/>
                <w:sz w:val="21"/>
                <w:szCs w:val="21"/>
              </w:rPr>
              <w:t>]</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年采购</w:t>
            </w:r>
            <w:r>
              <w:rPr>
                <w:rFonts w:eastAsia="宋体"/>
                <w:bCs/>
                <w:color w:val="000000"/>
                <w:kern w:val="0"/>
                <w:sz w:val="21"/>
                <w:szCs w:val="21"/>
              </w:rPr>
              <w:t>1</w:t>
            </w:r>
            <w:r>
              <w:rPr>
                <w:rFonts w:eastAsia="宋体"/>
                <w:bCs/>
                <w:color w:val="000000"/>
                <w:kern w:val="0"/>
                <w:sz w:val="21"/>
                <w:szCs w:val="21"/>
              </w:rPr>
              <w:t>套</w:t>
            </w:r>
            <w:r>
              <w:rPr>
                <w:rFonts w:eastAsia="宋体"/>
                <w:bCs/>
                <w:color w:val="000000"/>
                <w:kern w:val="0"/>
                <w:sz w:val="21"/>
                <w:szCs w:val="21"/>
              </w:rPr>
              <w:t>[</w:t>
            </w:r>
            <w:r>
              <w:rPr>
                <w:rFonts w:eastAsia="宋体"/>
                <w:bCs/>
                <w:color w:val="000000"/>
                <w:kern w:val="0"/>
                <w:sz w:val="21"/>
                <w:szCs w:val="21"/>
              </w:rPr>
              <w:t>核磁共振成像系统（</w:t>
            </w:r>
            <w:r>
              <w:rPr>
                <w:rFonts w:eastAsia="宋体"/>
                <w:bCs/>
                <w:color w:val="000000"/>
                <w:kern w:val="0"/>
                <w:sz w:val="21"/>
                <w:szCs w:val="21"/>
              </w:rPr>
              <w:t>MRI</w:t>
            </w:r>
            <w:r>
              <w:rPr>
                <w:rFonts w:eastAsia="宋体"/>
                <w:bCs/>
                <w:color w:val="000000"/>
                <w:kern w:val="0"/>
                <w:sz w:val="21"/>
                <w:szCs w:val="21"/>
              </w:rPr>
              <w:t>）</w:t>
            </w:r>
            <w:r>
              <w:rPr>
                <w:rFonts w:eastAsia="宋体"/>
                <w:bCs/>
                <w:color w:val="000000"/>
                <w:kern w:val="0"/>
                <w:sz w:val="21"/>
                <w:szCs w:val="21"/>
              </w:rPr>
              <w:t>]</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经济效益目标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年度医疗服务收入</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1-11</w:t>
            </w:r>
            <w:r>
              <w:rPr>
                <w:rFonts w:eastAsia="宋体"/>
                <w:bCs/>
                <w:color w:val="000000"/>
                <w:kern w:val="0"/>
                <w:sz w:val="21"/>
                <w:szCs w:val="21"/>
              </w:rPr>
              <w:t>月</w:t>
            </w:r>
            <w:r>
              <w:rPr>
                <w:rFonts w:eastAsia="宋体"/>
                <w:bCs/>
                <w:color w:val="000000"/>
                <w:kern w:val="0"/>
                <w:sz w:val="21"/>
                <w:szCs w:val="21"/>
              </w:rPr>
              <w:t>15334.69</w:t>
            </w:r>
            <w:r>
              <w:rPr>
                <w:rFonts w:eastAsia="宋体"/>
                <w:bCs/>
                <w:color w:val="000000"/>
                <w:kern w:val="0"/>
                <w:sz w:val="21"/>
                <w:szCs w:val="21"/>
              </w:rPr>
              <w:t>万元</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17000</w:t>
            </w:r>
            <w:r>
              <w:rPr>
                <w:rFonts w:eastAsia="宋体"/>
                <w:bCs/>
                <w:color w:val="000000"/>
                <w:kern w:val="0"/>
                <w:sz w:val="21"/>
                <w:szCs w:val="21"/>
              </w:rPr>
              <w:t>万元</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年度医疗服务收入</w:t>
            </w:r>
            <w:r>
              <w:rPr>
                <w:rFonts w:eastAsia="宋体"/>
                <w:bCs/>
                <w:color w:val="000000"/>
                <w:kern w:val="0"/>
                <w:sz w:val="21"/>
                <w:szCs w:val="21"/>
              </w:rPr>
              <w:t>21089.18</w:t>
            </w:r>
            <w:r>
              <w:rPr>
                <w:rFonts w:eastAsia="宋体"/>
                <w:bCs/>
                <w:color w:val="000000"/>
                <w:kern w:val="0"/>
                <w:sz w:val="21"/>
                <w:szCs w:val="21"/>
              </w:rPr>
              <w:t>万元</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社会效益目标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年度诊疗人次</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1-11</w:t>
            </w:r>
            <w:r>
              <w:rPr>
                <w:rFonts w:eastAsia="宋体"/>
                <w:bCs/>
                <w:color w:val="000000"/>
                <w:kern w:val="0"/>
                <w:sz w:val="21"/>
                <w:szCs w:val="21"/>
              </w:rPr>
              <w:t>月</w:t>
            </w:r>
            <w:r>
              <w:rPr>
                <w:rFonts w:eastAsia="宋体"/>
                <w:bCs/>
                <w:color w:val="000000"/>
                <w:kern w:val="0"/>
                <w:sz w:val="21"/>
                <w:szCs w:val="21"/>
              </w:rPr>
              <w:t>496114</w:t>
            </w:r>
            <w:r>
              <w:rPr>
                <w:rFonts w:eastAsia="宋体"/>
                <w:bCs/>
                <w:color w:val="000000"/>
                <w:kern w:val="0"/>
                <w:sz w:val="21"/>
                <w:szCs w:val="21"/>
              </w:rPr>
              <w:t>人次</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60</w:t>
            </w:r>
            <w:r>
              <w:rPr>
                <w:rFonts w:eastAsia="宋体"/>
                <w:bCs/>
                <w:color w:val="000000"/>
                <w:kern w:val="0"/>
                <w:sz w:val="21"/>
                <w:szCs w:val="21"/>
              </w:rPr>
              <w:t>万人次</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年诊疗人次</w:t>
            </w:r>
            <w:r>
              <w:rPr>
                <w:rFonts w:eastAsia="宋体"/>
                <w:bCs/>
                <w:color w:val="000000"/>
                <w:kern w:val="0"/>
                <w:sz w:val="21"/>
                <w:szCs w:val="21"/>
              </w:rPr>
              <w:t>54.62</w:t>
            </w:r>
            <w:r>
              <w:rPr>
                <w:rFonts w:eastAsia="宋体"/>
                <w:bCs/>
                <w:color w:val="000000"/>
                <w:kern w:val="0"/>
                <w:sz w:val="21"/>
                <w:szCs w:val="21"/>
              </w:rPr>
              <w:t>万人次</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社会效益目标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年度住院人次</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1-11</w:t>
            </w:r>
            <w:r>
              <w:rPr>
                <w:rFonts w:eastAsia="宋体"/>
                <w:bCs/>
                <w:color w:val="000000"/>
                <w:kern w:val="0"/>
                <w:sz w:val="21"/>
                <w:szCs w:val="21"/>
              </w:rPr>
              <w:t>月</w:t>
            </w:r>
            <w:r>
              <w:rPr>
                <w:rFonts w:eastAsia="宋体"/>
                <w:bCs/>
                <w:color w:val="000000"/>
                <w:kern w:val="0"/>
                <w:sz w:val="21"/>
                <w:szCs w:val="21"/>
              </w:rPr>
              <w:t>4604</w:t>
            </w:r>
            <w:r>
              <w:rPr>
                <w:rFonts w:eastAsia="宋体"/>
                <w:bCs/>
                <w:color w:val="000000"/>
                <w:kern w:val="0"/>
                <w:sz w:val="21"/>
                <w:szCs w:val="21"/>
              </w:rPr>
              <w:t>人次</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7000</w:t>
            </w:r>
            <w:r>
              <w:rPr>
                <w:rFonts w:eastAsia="宋体"/>
                <w:bCs/>
                <w:color w:val="000000"/>
                <w:kern w:val="0"/>
                <w:sz w:val="21"/>
                <w:szCs w:val="21"/>
              </w:rPr>
              <w:t>人次</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年住院人次</w:t>
            </w:r>
            <w:r>
              <w:rPr>
                <w:rFonts w:eastAsia="宋体"/>
                <w:bCs/>
                <w:color w:val="000000"/>
                <w:kern w:val="0"/>
                <w:sz w:val="21"/>
                <w:szCs w:val="21"/>
              </w:rPr>
              <w:t>7038</w:t>
            </w:r>
            <w:r>
              <w:rPr>
                <w:rFonts w:eastAsia="宋体"/>
                <w:bCs/>
                <w:color w:val="000000"/>
                <w:kern w:val="0"/>
                <w:sz w:val="21"/>
                <w:szCs w:val="21"/>
              </w:rPr>
              <w:t>人次</w:t>
            </w:r>
          </w:p>
        </w:tc>
      </w:tr>
    </w:tbl>
    <w:p w:rsidR="00A055B2" w:rsidRDefault="00A055B2" w:rsidP="00A055B2">
      <w:pPr>
        <w:ind w:firstLineChars="200" w:firstLine="628"/>
        <w:rPr>
          <w:rFonts w:eastAsia="黑体"/>
          <w:szCs w:val="32"/>
        </w:rPr>
      </w:pPr>
      <w:r>
        <w:rPr>
          <w:rFonts w:eastAsia="黑体"/>
          <w:szCs w:val="32"/>
        </w:rPr>
        <w:t>三、存在问题及改进建议</w:t>
      </w:r>
    </w:p>
    <w:p w:rsidR="00A055B2" w:rsidRDefault="00A055B2" w:rsidP="00A055B2">
      <w:pPr>
        <w:ind w:firstLineChars="200" w:firstLine="628"/>
        <w:rPr>
          <w:szCs w:val="32"/>
        </w:rPr>
      </w:pPr>
      <w:r>
        <w:rPr>
          <w:szCs w:val="32"/>
        </w:rPr>
        <w:t>1</w:t>
      </w:r>
      <w:r>
        <w:rPr>
          <w:szCs w:val="32"/>
        </w:rPr>
        <w:t>、核磁共振成像系统由于它特殊的工作原理，为了避免外界对它的射频干扰，也为了防止磁共振设备对周围其他设备的射频干扰，磁共振设备安装场地要求比较高，工期较长。改进建议：</w:t>
      </w:r>
      <w:r>
        <w:rPr>
          <w:szCs w:val="32"/>
        </w:rPr>
        <w:lastRenderedPageBreak/>
        <w:t>积极与相关部门协调、配合，改变工作方法，调整工作思路，变被动为主动，促进项目的快速进行。</w:t>
      </w:r>
    </w:p>
    <w:p w:rsidR="00A055B2" w:rsidRDefault="00A055B2" w:rsidP="00A055B2">
      <w:pPr>
        <w:ind w:firstLineChars="200" w:firstLine="628"/>
        <w:rPr>
          <w:szCs w:val="32"/>
        </w:rPr>
      </w:pPr>
      <w:r>
        <w:rPr>
          <w:szCs w:val="32"/>
        </w:rPr>
        <w:t>2</w:t>
      </w:r>
      <w:r>
        <w:rPr>
          <w:szCs w:val="32"/>
        </w:rPr>
        <w:t>、本项目的采购计划</w:t>
      </w:r>
      <w:r>
        <w:rPr>
          <w:szCs w:val="32"/>
        </w:rPr>
        <w:t>6</w:t>
      </w:r>
      <w:r>
        <w:rPr>
          <w:szCs w:val="32"/>
        </w:rPr>
        <w:t>月底上报部门审批，</w:t>
      </w:r>
      <w:r>
        <w:rPr>
          <w:szCs w:val="32"/>
        </w:rPr>
        <w:t>7</w:t>
      </w:r>
      <w:r>
        <w:rPr>
          <w:szCs w:val="32"/>
        </w:rPr>
        <w:t>月份开始政府招标采购实行全程电子化管理，新的流程需要磨合期，招标流程进展较慢。改进建议：加强预算绩效的时效性监控管理，预计可能出现的问题，做好充裕的时间安排。</w:t>
      </w:r>
    </w:p>
    <w:p w:rsidR="00A055B2" w:rsidRDefault="00A055B2" w:rsidP="00A055B2">
      <w:pPr>
        <w:spacing w:line="560" w:lineRule="exact"/>
        <w:ind w:firstLineChars="200" w:firstLine="628"/>
        <w:sectPr w:rsidR="00A055B2">
          <w:pgSz w:w="11906" w:h="16838"/>
          <w:pgMar w:top="2041" w:right="1531" w:bottom="2041" w:left="1531" w:header="851" w:footer="1531" w:gutter="0"/>
          <w:cols w:space="720"/>
          <w:titlePg/>
          <w:docGrid w:type="linesAndChars" w:linePitch="579" w:charSpace="1229"/>
        </w:sectPr>
      </w:pPr>
    </w:p>
    <w:p w:rsidR="00A055B2" w:rsidRDefault="00A055B2" w:rsidP="00A055B2">
      <w:pPr>
        <w:spacing w:line="600" w:lineRule="exact"/>
        <w:jc w:val="left"/>
        <w:rPr>
          <w:rFonts w:eastAsia="黑体"/>
          <w:szCs w:val="32"/>
        </w:rPr>
      </w:pPr>
      <w:r>
        <w:rPr>
          <w:rFonts w:eastAsia="黑体"/>
          <w:szCs w:val="32"/>
        </w:rPr>
        <w:lastRenderedPageBreak/>
        <w:t>附件：</w:t>
      </w:r>
      <w:r>
        <w:rPr>
          <w:rFonts w:eastAsia="黑体"/>
          <w:szCs w:val="32"/>
        </w:rPr>
        <w:t>11-7</w:t>
      </w:r>
    </w:p>
    <w:p w:rsidR="00A055B2" w:rsidRDefault="00A055B2" w:rsidP="00A055B2">
      <w:pPr>
        <w:spacing w:line="600" w:lineRule="exact"/>
        <w:jc w:val="center"/>
        <w:rPr>
          <w:rFonts w:eastAsia="方正小标宋_GBK"/>
          <w:sz w:val="44"/>
          <w:szCs w:val="44"/>
        </w:rPr>
      </w:pPr>
      <w:r>
        <w:rPr>
          <w:rFonts w:eastAsia="方正小标宋_GBK"/>
          <w:sz w:val="44"/>
          <w:szCs w:val="44"/>
        </w:rPr>
        <w:t>财政支出项目绩效评价自评报告</w:t>
      </w:r>
    </w:p>
    <w:p w:rsidR="00A055B2" w:rsidRDefault="00A055B2" w:rsidP="00A055B2">
      <w:pPr>
        <w:spacing w:line="600" w:lineRule="exact"/>
        <w:jc w:val="center"/>
        <w:rPr>
          <w:rFonts w:eastAsia="楷体_GB2312"/>
          <w:szCs w:val="32"/>
        </w:rPr>
      </w:pPr>
      <w:r>
        <w:rPr>
          <w:rFonts w:eastAsia="楷体_GB2312"/>
          <w:szCs w:val="32"/>
        </w:rPr>
        <w:t>（传染病院中心实验室建设）</w:t>
      </w:r>
    </w:p>
    <w:p w:rsidR="00A055B2" w:rsidRDefault="00A055B2" w:rsidP="00A055B2">
      <w:pPr>
        <w:spacing w:line="560" w:lineRule="exact"/>
        <w:ind w:firstLineChars="200" w:firstLine="628"/>
      </w:pPr>
    </w:p>
    <w:p w:rsidR="00A055B2" w:rsidRDefault="00A055B2" w:rsidP="00A055B2">
      <w:pPr>
        <w:ind w:firstLineChars="200" w:firstLine="628"/>
        <w:rPr>
          <w:rFonts w:eastAsia="黑体"/>
          <w:szCs w:val="32"/>
        </w:rPr>
      </w:pPr>
      <w:r>
        <w:rPr>
          <w:rFonts w:eastAsia="黑体"/>
          <w:szCs w:val="32"/>
        </w:rPr>
        <w:t>一、项目概况</w:t>
      </w:r>
    </w:p>
    <w:p w:rsidR="00A055B2" w:rsidRDefault="00A055B2" w:rsidP="00A055B2">
      <w:pPr>
        <w:ind w:firstLineChars="200" w:firstLine="628"/>
        <w:rPr>
          <w:szCs w:val="32"/>
        </w:rPr>
      </w:pPr>
      <w:r>
        <w:rPr>
          <w:szCs w:val="32"/>
        </w:rPr>
        <w:t>福建省联合创新重点实验室由我院与第二军医大学东方肝胆外科医院（国家肝癌科学研究中心）、泰普生物科学（中国）有限公司三方共同合作建设</w:t>
      </w:r>
      <w:r>
        <w:rPr>
          <w:szCs w:val="32"/>
        </w:rPr>
        <w:t xml:space="preserve"> </w:t>
      </w:r>
      <w:r>
        <w:rPr>
          <w:szCs w:val="32"/>
        </w:rPr>
        <w:t>，是以肝胆疾病为攻关对象的</w:t>
      </w:r>
      <w:r>
        <w:rPr>
          <w:szCs w:val="32"/>
        </w:rPr>
        <w:t>“</w:t>
      </w:r>
      <w:r>
        <w:rPr>
          <w:szCs w:val="32"/>
        </w:rPr>
        <w:t>产、学、研、用</w:t>
      </w:r>
      <w:r>
        <w:rPr>
          <w:szCs w:val="32"/>
        </w:rPr>
        <w:t>”</w:t>
      </w:r>
      <w:r>
        <w:rPr>
          <w:szCs w:val="32"/>
        </w:rPr>
        <w:t>四位一体的高科技创新平台。实验室主要开展与肝胆疾病相关的基础和应用研究，肝胆疾病的诊断和治疗新技术、新方法的产业化转化、临床应用和推广等。近年来，在市委、市政府的正确领导下，在市卫计委、市财政局的指导帮助下，不断推进重点实验室建设，高水平搭建与肝病的基础研究、临床研究及流行病研究相关的科技平台：肝病转化医学研究平台；肝病临床诊疗研究平台；肝病流行病学研究平台；肝病生物信息样本库平台。</w:t>
      </w:r>
    </w:p>
    <w:p w:rsidR="00A055B2" w:rsidRDefault="00A055B2" w:rsidP="00A055B2">
      <w:pPr>
        <w:ind w:firstLineChars="200" w:firstLine="628"/>
        <w:rPr>
          <w:szCs w:val="32"/>
        </w:rPr>
      </w:pPr>
      <w:r>
        <w:rPr>
          <w:szCs w:val="32"/>
        </w:rPr>
        <w:t>本项目用于实验室设备采购，主要用途为肝癌等肝病相关基础医学研究、肝病相关诊疗技术开发及临床应用推广。项目申报金额</w:t>
      </w:r>
      <w:r>
        <w:rPr>
          <w:szCs w:val="32"/>
        </w:rPr>
        <w:t>1520</w:t>
      </w:r>
      <w:r>
        <w:rPr>
          <w:szCs w:val="32"/>
        </w:rPr>
        <w:t>万元，其中：财政拨款</w:t>
      </w:r>
      <w:r>
        <w:rPr>
          <w:szCs w:val="32"/>
        </w:rPr>
        <w:t>1000</w:t>
      </w:r>
      <w:r>
        <w:rPr>
          <w:szCs w:val="32"/>
        </w:rPr>
        <w:t>万元，使用上年度财政结转资金</w:t>
      </w:r>
      <w:r>
        <w:rPr>
          <w:szCs w:val="32"/>
        </w:rPr>
        <w:t>56.49</w:t>
      </w:r>
      <w:r>
        <w:rPr>
          <w:szCs w:val="32"/>
        </w:rPr>
        <w:t>万元，自筹经费</w:t>
      </w:r>
      <w:r>
        <w:rPr>
          <w:szCs w:val="32"/>
        </w:rPr>
        <w:t>513.61</w:t>
      </w:r>
      <w:r>
        <w:rPr>
          <w:szCs w:val="32"/>
        </w:rPr>
        <w:t>万元，全年实际到位</w:t>
      </w:r>
      <w:r>
        <w:rPr>
          <w:szCs w:val="32"/>
        </w:rPr>
        <w:t>1570.1</w:t>
      </w:r>
      <w:r>
        <w:rPr>
          <w:szCs w:val="32"/>
        </w:rPr>
        <w:t>万元，用于购置实验室设备支出</w:t>
      </w:r>
      <w:r>
        <w:rPr>
          <w:szCs w:val="32"/>
        </w:rPr>
        <w:t>1570.1</w:t>
      </w:r>
      <w:r>
        <w:rPr>
          <w:szCs w:val="32"/>
        </w:rPr>
        <w:t>万元，完成年度绩效目标。</w:t>
      </w:r>
    </w:p>
    <w:p w:rsidR="00A055B2" w:rsidRDefault="00A055B2" w:rsidP="00A055B2">
      <w:pPr>
        <w:ind w:firstLineChars="200" w:firstLine="628"/>
        <w:rPr>
          <w:rFonts w:eastAsia="黑体"/>
          <w:szCs w:val="32"/>
        </w:rPr>
      </w:pPr>
      <w:r>
        <w:rPr>
          <w:rFonts w:eastAsia="黑体"/>
          <w:szCs w:val="32"/>
        </w:rPr>
        <w:t>二、自评结论</w:t>
      </w:r>
    </w:p>
    <w:p w:rsidR="00A055B2" w:rsidRDefault="00A055B2" w:rsidP="00A055B2">
      <w:pPr>
        <w:ind w:firstLineChars="200" w:firstLine="628"/>
        <w:rPr>
          <w:szCs w:val="32"/>
        </w:rPr>
      </w:pPr>
      <w:r>
        <w:rPr>
          <w:szCs w:val="32"/>
        </w:rPr>
        <w:t>（一）项目绩效自评得分及等级</w:t>
      </w:r>
    </w:p>
    <w:p w:rsidR="00A055B2" w:rsidRDefault="00A055B2" w:rsidP="00A055B2">
      <w:pPr>
        <w:ind w:firstLineChars="200" w:firstLine="628"/>
        <w:rPr>
          <w:szCs w:val="32"/>
        </w:rPr>
      </w:pPr>
      <w:r>
        <w:rPr>
          <w:szCs w:val="32"/>
        </w:rPr>
        <w:lastRenderedPageBreak/>
        <w:t>项目绩效评价得分</w:t>
      </w:r>
      <w:r>
        <w:rPr>
          <w:szCs w:val="32"/>
        </w:rPr>
        <w:t>96.7</w:t>
      </w:r>
      <w:r>
        <w:rPr>
          <w:szCs w:val="32"/>
        </w:rPr>
        <w:t>分，等级为优。</w:t>
      </w:r>
    </w:p>
    <w:p w:rsidR="00A055B2" w:rsidRDefault="00A055B2" w:rsidP="00A055B2">
      <w:pPr>
        <w:ind w:firstLineChars="200" w:firstLine="628"/>
        <w:rPr>
          <w:szCs w:val="32"/>
        </w:rPr>
      </w:pPr>
      <w:r>
        <w:rPr>
          <w:szCs w:val="32"/>
        </w:rPr>
        <w:t>（二）项目绩效目标实现情况分析</w:t>
      </w:r>
    </w:p>
    <w:p w:rsidR="00A055B2" w:rsidRDefault="00A055B2" w:rsidP="00A055B2">
      <w:pPr>
        <w:spacing w:line="620" w:lineRule="exact"/>
        <w:ind w:firstLineChars="200" w:firstLine="628"/>
        <w:rPr>
          <w:szCs w:val="32"/>
        </w:rPr>
      </w:pPr>
      <w:r>
        <w:rPr>
          <w:szCs w:val="32"/>
        </w:rPr>
        <w:t>2016</w:t>
      </w:r>
      <w:r>
        <w:rPr>
          <w:szCs w:val="32"/>
        </w:rPr>
        <w:t>年度本项目绩效目标期初共设置</w:t>
      </w:r>
      <w:r>
        <w:rPr>
          <w:szCs w:val="32"/>
        </w:rPr>
        <w:t>7</w:t>
      </w:r>
      <w:r>
        <w:rPr>
          <w:szCs w:val="32"/>
        </w:rPr>
        <w:t>类</w:t>
      </w:r>
      <w:r>
        <w:rPr>
          <w:szCs w:val="32"/>
        </w:rPr>
        <w:t>9</w:t>
      </w:r>
      <w:r>
        <w:rPr>
          <w:szCs w:val="32"/>
        </w:rPr>
        <w:t>项目标，均已完成。分别为：</w:t>
      </w:r>
    </w:p>
    <w:tbl>
      <w:tblPr>
        <w:tblW w:w="0" w:type="auto"/>
        <w:tblLayout w:type="fixed"/>
        <w:tblCellMar>
          <w:top w:w="15" w:type="dxa"/>
          <w:left w:w="15" w:type="dxa"/>
          <w:bottom w:w="15" w:type="dxa"/>
          <w:right w:w="15" w:type="dxa"/>
        </w:tblCellMar>
        <w:tblLook w:val="0000"/>
      </w:tblPr>
      <w:tblGrid>
        <w:gridCol w:w="1512"/>
        <w:gridCol w:w="1950"/>
        <w:gridCol w:w="1995"/>
        <w:gridCol w:w="1317"/>
        <w:gridCol w:w="2029"/>
      </w:tblGrid>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绩效目标分类</w:t>
            </w:r>
            <w:r>
              <w:rPr>
                <w:rFonts w:eastAsia="宋体"/>
                <w:bCs/>
                <w:color w:val="000000"/>
                <w:kern w:val="0"/>
                <w:sz w:val="21"/>
                <w:szCs w:val="21"/>
              </w:rPr>
              <w:t xml:space="preserve">     </w:t>
            </w:r>
            <w:r>
              <w:rPr>
                <w:rFonts w:eastAsia="宋体"/>
                <w:bCs/>
                <w:color w:val="000000"/>
                <w:kern w:val="0"/>
                <w:sz w:val="21"/>
                <w:szCs w:val="21"/>
              </w:rPr>
              <w:t>（二级）</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绩效目标内容</w:t>
            </w:r>
            <w:r>
              <w:rPr>
                <w:rFonts w:eastAsia="宋体"/>
                <w:bCs/>
                <w:color w:val="000000"/>
                <w:kern w:val="0"/>
                <w:sz w:val="21"/>
                <w:szCs w:val="21"/>
              </w:rPr>
              <w:br/>
            </w:r>
            <w:r>
              <w:rPr>
                <w:rFonts w:eastAsia="宋体"/>
                <w:bCs/>
                <w:color w:val="000000"/>
                <w:kern w:val="0"/>
                <w:sz w:val="21"/>
                <w:szCs w:val="21"/>
              </w:rPr>
              <w:t>（三级）</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参考标准</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绩效目标值</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实际完成值</w:t>
            </w:r>
          </w:p>
        </w:tc>
      </w:tr>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tabs>
                <w:tab w:val="left" w:pos="942"/>
              </w:tabs>
              <w:jc w:val="center"/>
              <w:textAlignment w:val="center"/>
              <w:rPr>
                <w:rFonts w:eastAsia="宋体"/>
                <w:bCs/>
                <w:color w:val="000000"/>
                <w:kern w:val="0"/>
                <w:sz w:val="21"/>
                <w:szCs w:val="21"/>
              </w:rPr>
            </w:pPr>
            <w:r>
              <w:rPr>
                <w:rFonts w:eastAsia="宋体"/>
                <w:bCs/>
                <w:color w:val="000000"/>
                <w:kern w:val="0"/>
                <w:sz w:val="21"/>
                <w:szCs w:val="21"/>
              </w:rPr>
              <w:t>时效目标</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项目执行时间</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w:t>
            </w:r>
            <w:r>
              <w:rPr>
                <w:rStyle w:val="font21"/>
                <w:rFonts w:ascii="Times New Roman" w:hAnsi="Times New Roman" w:cs="Times New Roman" w:hint="default"/>
                <w:b w:val="0"/>
                <w:bCs/>
                <w:sz w:val="21"/>
                <w:szCs w:val="21"/>
              </w:rPr>
              <w:t>015</w:t>
            </w:r>
            <w:r>
              <w:rPr>
                <w:rStyle w:val="font21"/>
                <w:rFonts w:ascii="Times New Roman" w:hAnsi="Times New Roman" w:cs="Times New Roman" w:hint="default"/>
                <w:b w:val="0"/>
                <w:bCs/>
                <w:sz w:val="21"/>
                <w:szCs w:val="21"/>
              </w:rPr>
              <w:t>年项目当年完成</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w:t>
            </w:r>
            <w:r>
              <w:rPr>
                <w:rStyle w:val="font31"/>
                <w:rFonts w:hint="default"/>
                <w:bCs/>
                <w:sz w:val="21"/>
                <w:szCs w:val="21"/>
              </w:rPr>
              <w:t>6年1-12月</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12</w:t>
            </w:r>
            <w:r>
              <w:rPr>
                <w:rFonts w:eastAsia="宋体"/>
                <w:bCs/>
                <w:color w:val="000000"/>
                <w:kern w:val="0"/>
                <w:sz w:val="21"/>
                <w:szCs w:val="21"/>
              </w:rPr>
              <w:t>月</w:t>
            </w:r>
          </w:p>
        </w:tc>
      </w:tr>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成本目标</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项目投入资金</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w:t>
            </w:r>
            <w:r>
              <w:rPr>
                <w:rStyle w:val="font21"/>
                <w:rFonts w:ascii="Times New Roman" w:hAnsi="Times New Roman" w:cs="Times New Roman" w:hint="default"/>
                <w:b w:val="0"/>
                <w:bCs/>
                <w:sz w:val="21"/>
                <w:szCs w:val="21"/>
              </w:rPr>
              <w:t>015</w:t>
            </w:r>
            <w:r>
              <w:rPr>
                <w:rStyle w:val="font21"/>
                <w:rFonts w:ascii="Times New Roman" w:hAnsi="Times New Roman" w:cs="Times New Roman" w:hint="default"/>
                <w:b w:val="0"/>
                <w:bCs/>
                <w:sz w:val="21"/>
                <w:szCs w:val="21"/>
              </w:rPr>
              <w:t>年</w:t>
            </w:r>
            <w:r>
              <w:rPr>
                <w:rStyle w:val="font21"/>
                <w:rFonts w:ascii="Times New Roman" w:hAnsi="Times New Roman" w:cs="Times New Roman" w:hint="default"/>
                <w:b w:val="0"/>
                <w:bCs/>
                <w:sz w:val="21"/>
                <w:szCs w:val="21"/>
              </w:rPr>
              <w:t>900</w:t>
            </w:r>
            <w:r>
              <w:rPr>
                <w:rStyle w:val="font21"/>
                <w:rFonts w:ascii="Times New Roman" w:hAnsi="Times New Roman" w:cs="Times New Roman" w:hint="default"/>
                <w:b w:val="0"/>
                <w:bCs/>
                <w:sz w:val="21"/>
                <w:szCs w:val="21"/>
              </w:rPr>
              <w:t>万</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w:t>
            </w:r>
            <w:r>
              <w:rPr>
                <w:rStyle w:val="font21"/>
                <w:rFonts w:ascii="Times New Roman" w:hAnsi="Times New Roman" w:cs="Times New Roman" w:hint="default"/>
                <w:b w:val="0"/>
                <w:bCs/>
                <w:sz w:val="21"/>
                <w:szCs w:val="21"/>
              </w:rPr>
              <w:t>016</w:t>
            </w:r>
            <w:r>
              <w:rPr>
                <w:rStyle w:val="font21"/>
                <w:rFonts w:ascii="Times New Roman" w:hAnsi="Times New Roman" w:cs="Times New Roman" w:hint="default"/>
                <w:b w:val="0"/>
                <w:bCs/>
                <w:sz w:val="21"/>
                <w:szCs w:val="21"/>
              </w:rPr>
              <w:t>年</w:t>
            </w:r>
            <w:r>
              <w:rPr>
                <w:rStyle w:val="font21"/>
                <w:rFonts w:ascii="Times New Roman" w:hAnsi="Times New Roman" w:cs="Times New Roman" w:hint="default"/>
                <w:b w:val="0"/>
                <w:bCs/>
                <w:sz w:val="21"/>
                <w:szCs w:val="21"/>
              </w:rPr>
              <w:t>1520</w:t>
            </w:r>
            <w:r>
              <w:rPr>
                <w:rStyle w:val="font21"/>
                <w:rFonts w:ascii="Times New Roman" w:hAnsi="Times New Roman" w:cs="Times New Roman" w:hint="default"/>
                <w:b w:val="0"/>
                <w:bCs/>
                <w:sz w:val="21"/>
                <w:szCs w:val="21"/>
              </w:rPr>
              <w:t>万元</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1</w:t>
            </w:r>
            <w:r>
              <w:rPr>
                <w:rStyle w:val="font21"/>
                <w:rFonts w:ascii="Times New Roman" w:hAnsi="Times New Roman" w:cs="Times New Roman" w:hint="default"/>
                <w:b w:val="0"/>
                <w:bCs/>
                <w:sz w:val="21"/>
                <w:szCs w:val="21"/>
              </w:rPr>
              <w:t>570.1</w:t>
            </w:r>
            <w:r>
              <w:rPr>
                <w:rStyle w:val="font21"/>
                <w:rFonts w:ascii="Times New Roman" w:hAnsi="Times New Roman" w:cs="Times New Roman" w:hint="default"/>
                <w:b w:val="0"/>
                <w:bCs/>
                <w:sz w:val="21"/>
                <w:szCs w:val="21"/>
              </w:rPr>
              <w:t>万元</w:t>
            </w:r>
          </w:p>
        </w:tc>
      </w:tr>
      <w:tr w:rsidR="00A055B2" w:rsidTr="0070763F">
        <w:trPr>
          <w:trHeight w:val="279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数量目标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采购设备数量</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015</w:t>
            </w:r>
            <w:r>
              <w:rPr>
                <w:rFonts w:eastAsia="宋体"/>
                <w:bCs/>
                <w:color w:val="000000"/>
                <w:kern w:val="0"/>
                <w:sz w:val="21"/>
                <w:szCs w:val="21"/>
              </w:rPr>
              <w:t>年</w:t>
            </w:r>
            <w:r>
              <w:rPr>
                <w:rFonts w:eastAsia="宋体"/>
                <w:bCs/>
                <w:color w:val="000000"/>
                <w:kern w:val="0"/>
                <w:sz w:val="21"/>
                <w:szCs w:val="21"/>
              </w:rPr>
              <w:t>4</w:t>
            </w:r>
            <w:r>
              <w:rPr>
                <w:rFonts w:eastAsia="宋体"/>
                <w:bCs/>
                <w:color w:val="000000"/>
                <w:kern w:val="0"/>
                <w:sz w:val="21"/>
                <w:szCs w:val="21"/>
              </w:rPr>
              <w:t>套（质谱仪、电位分析仪、离心浓缩仪、红外光谱仪）</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6</w:t>
            </w:r>
            <w:r>
              <w:rPr>
                <w:rFonts w:eastAsia="宋体"/>
                <w:bCs/>
                <w:color w:val="000000"/>
                <w:kern w:val="0"/>
                <w:sz w:val="21"/>
                <w:szCs w:val="21"/>
              </w:rPr>
              <w:t>套（激光显微切割系统、超高压液相色谱仪、数字</w:t>
            </w:r>
            <w:r>
              <w:rPr>
                <w:rFonts w:eastAsia="宋体"/>
                <w:bCs/>
                <w:color w:val="000000"/>
                <w:kern w:val="0"/>
                <w:sz w:val="21"/>
                <w:szCs w:val="21"/>
              </w:rPr>
              <w:t>PCR</w:t>
            </w:r>
            <w:r>
              <w:rPr>
                <w:rFonts w:eastAsia="宋体"/>
                <w:bCs/>
                <w:color w:val="000000"/>
                <w:kern w:val="0"/>
                <w:sz w:val="21"/>
                <w:szCs w:val="21"/>
              </w:rPr>
              <w:t>系统、小动物荧光活体成、</w:t>
            </w:r>
            <w:r>
              <w:rPr>
                <w:rFonts w:eastAsia="宋体"/>
                <w:bCs/>
                <w:color w:val="000000"/>
                <w:kern w:val="0"/>
                <w:sz w:val="21"/>
                <w:szCs w:val="21"/>
              </w:rPr>
              <w:t>Waters</w:t>
            </w:r>
            <w:r>
              <w:rPr>
                <w:rFonts w:eastAsia="宋体"/>
                <w:bCs/>
                <w:color w:val="000000"/>
                <w:kern w:val="0"/>
                <w:sz w:val="21"/>
                <w:szCs w:val="21"/>
              </w:rPr>
              <w:t>液相色谱仪、、分选型流式细胞仪）</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w:t>
            </w:r>
            <w:r>
              <w:rPr>
                <w:rStyle w:val="font31"/>
                <w:rFonts w:hint="default"/>
                <w:bCs/>
                <w:sz w:val="21"/>
                <w:szCs w:val="21"/>
              </w:rPr>
              <w:t>采购13套（多功能显微成像自动注射系统、分选式流式细胞仪、超高压液相色谱仪、全自支荧光原位杂交仪、血液低温操作台、医用冰箱、激光捕获显微切割系统、自动细胞计数仪、定量PCR系统、 数字PCR系统、全自动医用PCR分析系</w:t>
            </w:r>
            <w:r>
              <w:rPr>
                <w:rStyle w:val="font31"/>
                <w:rFonts w:hint="default"/>
                <w:bCs/>
                <w:sz w:val="21"/>
                <w:szCs w:val="21"/>
              </w:rPr>
              <w:lastRenderedPageBreak/>
              <w:t>统、微生物质谱检测系统、相差显微镜等）</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lastRenderedPageBreak/>
              <w:t>经济效益目标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新购设备年度新增医疗服务收入</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w:t>
            </w:r>
            <w:r>
              <w:rPr>
                <w:rStyle w:val="font21"/>
                <w:rFonts w:ascii="Times New Roman" w:hAnsi="Times New Roman" w:cs="Times New Roman" w:hint="default"/>
                <w:b w:val="0"/>
                <w:bCs/>
                <w:sz w:val="21"/>
                <w:szCs w:val="21"/>
              </w:rPr>
              <w:t>015</w:t>
            </w:r>
            <w:r>
              <w:rPr>
                <w:rStyle w:val="font21"/>
                <w:rFonts w:ascii="Times New Roman" w:hAnsi="Times New Roman" w:cs="Times New Roman" w:hint="default"/>
                <w:b w:val="0"/>
                <w:bCs/>
                <w:sz w:val="21"/>
                <w:szCs w:val="21"/>
              </w:rPr>
              <w:t>年</w:t>
            </w:r>
            <w:r>
              <w:rPr>
                <w:rStyle w:val="font21"/>
                <w:rFonts w:ascii="Times New Roman" w:hAnsi="Times New Roman" w:cs="Times New Roman" w:hint="default"/>
                <w:b w:val="0"/>
                <w:bCs/>
                <w:sz w:val="21"/>
                <w:szCs w:val="21"/>
              </w:rPr>
              <w:t>2</w:t>
            </w:r>
            <w:r>
              <w:rPr>
                <w:rStyle w:val="font21"/>
                <w:rFonts w:ascii="Times New Roman" w:hAnsi="Times New Roman" w:cs="Times New Roman" w:hint="default"/>
                <w:b w:val="0"/>
                <w:bCs/>
                <w:sz w:val="21"/>
                <w:szCs w:val="21"/>
              </w:rPr>
              <w:t>万元</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年不低于</w:t>
            </w:r>
            <w:r>
              <w:rPr>
                <w:rStyle w:val="font21"/>
                <w:rFonts w:ascii="Times New Roman" w:hAnsi="Times New Roman" w:cs="Times New Roman" w:hint="default"/>
                <w:b w:val="0"/>
                <w:bCs/>
                <w:sz w:val="21"/>
                <w:szCs w:val="21"/>
              </w:rPr>
              <w:t>20</w:t>
            </w:r>
            <w:r>
              <w:rPr>
                <w:rStyle w:val="font21"/>
                <w:rFonts w:ascii="Times New Roman" w:hAnsi="Times New Roman" w:cs="Times New Roman" w:hint="default"/>
                <w:b w:val="0"/>
                <w:bCs/>
                <w:sz w:val="21"/>
                <w:szCs w:val="21"/>
              </w:rPr>
              <w:t>万元</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新增医疗服务收入为</w:t>
            </w:r>
            <w:r>
              <w:rPr>
                <w:rFonts w:eastAsia="宋体"/>
                <w:bCs/>
                <w:color w:val="000000"/>
                <w:kern w:val="0"/>
                <w:sz w:val="21"/>
                <w:szCs w:val="21"/>
              </w:rPr>
              <w:t>22.644</w:t>
            </w:r>
            <w:r>
              <w:rPr>
                <w:rFonts w:eastAsia="宋体"/>
                <w:bCs/>
                <w:color w:val="000000"/>
                <w:kern w:val="0"/>
                <w:sz w:val="21"/>
                <w:szCs w:val="21"/>
              </w:rPr>
              <w:t>万元</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社会效益目标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实验结果服务对象数</w:t>
            </w:r>
            <w:r>
              <w:rPr>
                <w:rFonts w:eastAsia="宋体"/>
                <w:bCs/>
                <w:color w:val="000000"/>
                <w:kern w:val="0"/>
                <w:sz w:val="21"/>
                <w:szCs w:val="21"/>
              </w:rPr>
              <w:t>-</w:t>
            </w:r>
            <w:r>
              <w:rPr>
                <w:rFonts w:eastAsia="宋体"/>
                <w:bCs/>
                <w:color w:val="000000"/>
                <w:kern w:val="0"/>
                <w:sz w:val="21"/>
                <w:szCs w:val="21"/>
              </w:rPr>
              <w:t>科研单位</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w:t>
            </w:r>
            <w:r>
              <w:rPr>
                <w:rStyle w:val="font21"/>
                <w:rFonts w:ascii="Times New Roman" w:hAnsi="Times New Roman" w:cs="Times New Roman" w:hint="default"/>
                <w:b w:val="0"/>
                <w:bCs/>
                <w:sz w:val="21"/>
                <w:szCs w:val="21"/>
              </w:rPr>
              <w:t>015</w:t>
            </w:r>
            <w:r>
              <w:rPr>
                <w:rStyle w:val="font21"/>
                <w:rFonts w:ascii="Times New Roman" w:hAnsi="Times New Roman" w:cs="Times New Roman" w:hint="default"/>
                <w:b w:val="0"/>
                <w:bCs/>
                <w:sz w:val="21"/>
                <w:szCs w:val="21"/>
              </w:rPr>
              <w:t>年</w:t>
            </w:r>
            <w:r>
              <w:rPr>
                <w:rStyle w:val="font21"/>
                <w:rFonts w:ascii="Times New Roman" w:hAnsi="Times New Roman" w:cs="Times New Roman" w:hint="default"/>
                <w:b w:val="0"/>
                <w:bCs/>
                <w:sz w:val="21"/>
                <w:szCs w:val="21"/>
              </w:rPr>
              <w:t>2</w:t>
            </w:r>
            <w:r>
              <w:rPr>
                <w:rStyle w:val="font21"/>
                <w:rFonts w:ascii="Times New Roman" w:hAnsi="Times New Roman" w:cs="Times New Roman" w:hint="default"/>
                <w:b w:val="0"/>
                <w:bCs/>
                <w:sz w:val="21"/>
                <w:szCs w:val="21"/>
              </w:rPr>
              <w:t>家</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年不低于</w:t>
            </w:r>
            <w:r>
              <w:rPr>
                <w:rStyle w:val="font21"/>
                <w:rFonts w:ascii="Times New Roman" w:hAnsi="Times New Roman" w:cs="Times New Roman" w:hint="default"/>
                <w:b w:val="0"/>
                <w:bCs/>
                <w:sz w:val="21"/>
                <w:szCs w:val="21"/>
              </w:rPr>
              <w:t>5</w:t>
            </w:r>
            <w:r>
              <w:rPr>
                <w:rStyle w:val="font21"/>
                <w:rFonts w:ascii="Times New Roman" w:hAnsi="Times New Roman" w:cs="Times New Roman" w:hint="default"/>
                <w:b w:val="0"/>
                <w:bCs/>
                <w:sz w:val="21"/>
                <w:szCs w:val="21"/>
              </w:rPr>
              <w:t>家</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外服务科研单位</w:t>
            </w:r>
            <w:r>
              <w:rPr>
                <w:rFonts w:eastAsia="宋体"/>
                <w:bCs/>
                <w:color w:val="000000"/>
                <w:kern w:val="0"/>
                <w:sz w:val="21"/>
                <w:szCs w:val="21"/>
              </w:rPr>
              <w:t>12</w:t>
            </w:r>
            <w:r>
              <w:rPr>
                <w:rFonts w:eastAsia="宋体"/>
                <w:bCs/>
                <w:color w:val="000000"/>
                <w:kern w:val="0"/>
                <w:sz w:val="21"/>
                <w:szCs w:val="21"/>
              </w:rPr>
              <w:t>家</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可持续影响目标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肝癌分子诊断病例</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5</w:t>
            </w:r>
            <w:r>
              <w:rPr>
                <w:rFonts w:eastAsia="宋体"/>
                <w:bCs/>
                <w:color w:val="000000"/>
                <w:kern w:val="0"/>
                <w:sz w:val="21"/>
                <w:szCs w:val="21"/>
              </w:rPr>
              <w:t>例</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年不低于</w:t>
            </w:r>
            <w:r>
              <w:rPr>
                <w:rStyle w:val="font21"/>
                <w:rFonts w:ascii="Times New Roman" w:hAnsi="Times New Roman" w:cs="Times New Roman" w:hint="default"/>
                <w:b w:val="0"/>
                <w:bCs/>
                <w:sz w:val="21"/>
                <w:szCs w:val="21"/>
              </w:rPr>
              <w:t>50</w:t>
            </w:r>
            <w:r>
              <w:rPr>
                <w:rStyle w:val="font21"/>
                <w:rFonts w:ascii="Times New Roman" w:hAnsi="Times New Roman" w:cs="Times New Roman" w:hint="default"/>
                <w:b w:val="0"/>
                <w:bCs/>
                <w:sz w:val="21"/>
                <w:szCs w:val="21"/>
              </w:rPr>
              <w:t>例</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543</w:t>
            </w:r>
            <w:r>
              <w:rPr>
                <w:rFonts w:eastAsia="宋体"/>
                <w:bCs/>
                <w:color w:val="000000"/>
                <w:kern w:val="0"/>
                <w:sz w:val="21"/>
                <w:szCs w:val="21"/>
              </w:rPr>
              <w:t>例</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可持续影响目标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入选国家级，省级课题数</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w:t>
            </w:r>
            <w:r>
              <w:rPr>
                <w:rStyle w:val="font21"/>
                <w:rFonts w:ascii="Times New Roman" w:hAnsi="Times New Roman" w:cs="Times New Roman" w:hint="default"/>
                <w:b w:val="0"/>
                <w:bCs/>
                <w:sz w:val="21"/>
                <w:szCs w:val="21"/>
              </w:rPr>
              <w:t>015</w:t>
            </w:r>
            <w:r>
              <w:rPr>
                <w:rStyle w:val="font21"/>
                <w:rFonts w:ascii="Times New Roman" w:hAnsi="Times New Roman" w:cs="Times New Roman" w:hint="default"/>
                <w:b w:val="0"/>
                <w:bCs/>
                <w:sz w:val="21"/>
                <w:szCs w:val="21"/>
              </w:rPr>
              <w:t>年</w:t>
            </w:r>
            <w:r>
              <w:rPr>
                <w:rStyle w:val="font21"/>
                <w:rFonts w:ascii="Times New Roman" w:hAnsi="Times New Roman" w:cs="Times New Roman" w:hint="default"/>
                <w:b w:val="0"/>
                <w:bCs/>
                <w:sz w:val="21"/>
                <w:szCs w:val="21"/>
              </w:rPr>
              <w:t>2</w:t>
            </w:r>
            <w:r>
              <w:rPr>
                <w:rStyle w:val="font21"/>
                <w:rFonts w:ascii="Times New Roman" w:hAnsi="Times New Roman" w:cs="Times New Roman" w:hint="default"/>
                <w:b w:val="0"/>
                <w:bCs/>
                <w:sz w:val="21"/>
                <w:szCs w:val="21"/>
              </w:rPr>
              <w:t>项</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年不低于</w:t>
            </w:r>
            <w:r>
              <w:rPr>
                <w:rStyle w:val="font21"/>
                <w:rFonts w:ascii="Times New Roman" w:hAnsi="Times New Roman" w:cs="Times New Roman" w:hint="default"/>
                <w:b w:val="0"/>
                <w:bCs/>
                <w:sz w:val="21"/>
                <w:szCs w:val="21"/>
              </w:rPr>
              <w:t>3</w:t>
            </w:r>
            <w:r>
              <w:rPr>
                <w:rStyle w:val="font21"/>
                <w:rFonts w:ascii="Times New Roman" w:hAnsi="Times New Roman" w:cs="Times New Roman" w:hint="default"/>
                <w:b w:val="0"/>
                <w:bCs/>
                <w:sz w:val="21"/>
                <w:szCs w:val="21"/>
              </w:rPr>
              <w:t>项</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1</w:t>
            </w:r>
            <w:r>
              <w:rPr>
                <w:rStyle w:val="font31"/>
                <w:rFonts w:hint="default"/>
                <w:bCs/>
                <w:sz w:val="21"/>
                <w:szCs w:val="21"/>
              </w:rPr>
              <w:t>8个</w:t>
            </w:r>
          </w:p>
        </w:tc>
      </w:tr>
      <w:tr w:rsidR="00A055B2" w:rsidTr="0070763F">
        <w:trPr>
          <w:trHeight w:val="570"/>
        </w:trPr>
        <w:tc>
          <w:tcPr>
            <w:tcW w:w="151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服务对象满意度目标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外部科研单位满意度</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w:t>
            </w:r>
            <w:r>
              <w:rPr>
                <w:rStyle w:val="font21"/>
                <w:rFonts w:ascii="Times New Roman" w:hAnsi="Times New Roman" w:cs="Times New Roman" w:hint="default"/>
                <w:b w:val="0"/>
                <w:bCs/>
                <w:sz w:val="21"/>
                <w:szCs w:val="21"/>
              </w:rPr>
              <w:t>015</w:t>
            </w:r>
            <w:r>
              <w:rPr>
                <w:rStyle w:val="font21"/>
                <w:rFonts w:ascii="Times New Roman" w:hAnsi="Times New Roman" w:cs="Times New Roman" w:hint="default"/>
                <w:b w:val="0"/>
                <w:bCs/>
                <w:sz w:val="21"/>
                <w:szCs w:val="21"/>
              </w:rPr>
              <w:t>年</w:t>
            </w:r>
            <w:r>
              <w:rPr>
                <w:rStyle w:val="font21"/>
                <w:rFonts w:ascii="Times New Roman" w:hAnsi="Times New Roman" w:cs="Times New Roman" w:hint="default"/>
                <w:b w:val="0"/>
                <w:bCs/>
                <w:sz w:val="21"/>
                <w:szCs w:val="21"/>
              </w:rPr>
              <w:t>100%</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100%</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100%</w:t>
            </w:r>
          </w:p>
        </w:tc>
      </w:tr>
      <w:tr w:rsidR="00A055B2" w:rsidTr="0070763F">
        <w:trPr>
          <w:trHeight w:val="570"/>
        </w:trPr>
        <w:tc>
          <w:tcPr>
            <w:tcW w:w="151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jc w:val="center"/>
              <w:rPr>
                <w:rFonts w:eastAsia="宋体"/>
                <w:bCs/>
                <w:color w:val="000000"/>
                <w:sz w:val="21"/>
                <w:szCs w:val="21"/>
              </w:rPr>
            </w:pP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内部科研单位满意度</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w:t>
            </w:r>
            <w:r>
              <w:rPr>
                <w:rStyle w:val="font21"/>
                <w:rFonts w:ascii="Times New Roman" w:hAnsi="Times New Roman" w:cs="Times New Roman" w:hint="default"/>
                <w:b w:val="0"/>
                <w:bCs/>
                <w:sz w:val="21"/>
                <w:szCs w:val="21"/>
              </w:rPr>
              <w:t>015</w:t>
            </w:r>
            <w:r>
              <w:rPr>
                <w:rStyle w:val="font21"/>
                <w:rFonts w:ascii="Times New Roman" w:hAnsi="Times New Roman" w:cs="Times New Roman" w:hint="default"/>
                <w:b w:val="0"/>
                <w:bCs/>
                <w:sz w:val="21"/>
                <w:szCs w:val="21"/>
              </w:rPr>
              <w:t>年</w:t>
            </w:r>
            <w:r>
              <w:rPr>
                <w:rStyle w:val="font21"/>
                <w:rFonts w:ascii="Times New Roman" w:hAnsi="Times New Roman" w:cs="Times New Roman" w:hint="default"/>
                <w:b w:val="0"/>
                <w:bCs/>
                <w:sz w:val="21"/>
                <w:szCs w:val="21"/>
              </w:rPr>
              <w:t>100%</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100%</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100%</w:t>
            </w:r>
          </w:p>
        </w:tc>
      </w:tr>
    </w:tbl>
    <w:p w:rsidR="00A055B2" w:rsidRDefault="00A055B2" w:rsidP="00A055B2">
      <w:pPr>
        <w:ind w:firstLineChars="200" w:firstLine="628"/>
        <w:rPr>
          <w:rFonts w:eastAsia="黑体"/>
          <w:szCs w:val="32"/>
        </w:rPr>
      </w:pPr>
      <w:r>
        <w:rPr>
          <w:rFonts w:eastAsia="黑体"/>
          <w:szCs w:val="32"/>
        </w:rPr>
        <w:t>三、存在问题</w:t>
      </w:r>
    </w:p>
    <w:p w:rsidR="00A055B2" w:rsidRDefault="00A055B2" w:rsidP="00A055B2">
      <w:pPr>
        <w:ind w:firstLineChars="200" w:firstLine="628"/>
        <w:rPr>
          <w:szCs w:val="32"/>
        </w:rPr>
      </w:pPr>
      <w:r>
        <w:rPr>
          <w:szCs w:val="32"/>
        </w:rPr>
        <w:t>1</w:t>
      </w:r>
      <w:r>
        <w:rPr>
          <w:szCs w:val="32"/>
        </w:rPr>
        <w:t>、由于目前肝病分子诊断项目还不属于医保范围之内，需要患者自费，开展相关检测的临床病例尚不够集中，导致多数大型仪器设备运行成本较高。</w:t>
      </w:r>
    </w:p>
    <w:p w:rsidR="00A055B2" w:rsidRDefault="00A055B2" w:rsidP="00A055B2">
      <w:pPr>
        <w:ind w:firstLineChars="200" w:firstLine="628"/>
        <w:rPr>
          <w:szCs w:val="32"/>
        </w:rPr>
      </w:pPr>
      <w:r>
        <w:rPr>
          <w:szCs w:val="32"/>
        </w:rPr>
        <w:t>2</w:t>
      </w:r>
      <w:r>
        <w:rPr>
          <w:szCs w:val="32"/>
        </w:rPr>
        <w:t>、随着实验室对外开放平台的不断完善，越来越多外单位科研工作者涌入本实验室，部分仪器设备存在供不应求，同时开展</w:t>
      </w:r>
      <w:r>
        <w:rPr>
          <w:szCs w:val="32"/>
        </w:rPr>
        <w:lastRenderedPageBreak/>
        <w:t>对外开放的在编人员</w:t>
      </w:r>
      <w:r>
        <w:rPr>
          <w:szCs w:val="32"/>
        </w:rPr>
        <w:t>28</w:t>
      </w:r>
      <w:r>
        <w:rPr>
          <w:szCs w:val="32"/>
        </w:rPr>
        <w:t>名，且多数在编人员有自身的科研任务，对外开放的业务规模与仪器设备、人员配备不匹配。</w:t>
      </w:r>
    </w:p>
    <w:p w:rsidR="00A055B2" w:rsidRDefault="00A055B2" w:rsidP="00A055B2">
      <w:pPr>
        <w:ind w:firstLineChars="200" w:firstLine="628"/>
        <w:rPr>
          <w:rFonts w:eastAsia="黑体"/>
          <w:szCs w:val="32"/>
        </w:rPr>
      </w:pPr>
      <w:r>
        <w:rPr>
          <w:rFonts w:eastAsia="黑体"/>
          <w:szCs w:val="32"/>
        </w:rPr>
        <w:t>四、有关建议</w:t>
      </w:r>
    </w:p>
    <w:p w:rsidR="00A055B2" w:rsidRDefault="00A055B2" w:rsidP="00A055B2">
      <w:pPr>
        <w:ind w:firstLineChars="200" w:firstLine="628"/>
        <w:rPr>
          <w:szCs w:val="32"/>
        </w:rPr>
      </w:pPr>
      <w:r>
        <w:rPr>
          <w:szCs w:val="32"/>
        </w:rPr>
        <w:t>1</w:t>
      </w:r>
      <w:r>
        <w:rPr>
          <w:szCs w:val="32"/>
        </w:rPr>
        <w:t>、积极推进肝病分子诊断相关项目在国内各医院及肝病诊疗机构的临床应用推广，同时加大相关检测项目的医保投入，增加患者的补偿报销比例。</w:t>
      </w:r>
    </w:p>
    <w:p w:rsidR="00A055B2" w:rsidRDefault="00A055B2" w:rsidP="00A055B2">
      <w:pPr>
        <w:ind w:firstLineChars="200" w:firstLine="628"/>
        <w:rPr>
          <w:szCs w:val="32"/>
        </w:rPr>
      </w:pPr>
      <w:r>
        <w:rPr>
          <w:szCs w:val="32"/>
        </w:rPr>
        <w:t>2</w:t>
      </w:r>
      <w:r>
        <w:rPr>
          <w:szCs w:val="32"/>
        </w:rPr>
        <w:t>、继续推进实验室硬件平台建设，缓解部分仪器设备供不应求的问题；加强对外开放人才队伍建设，积极探索对外开放管理创新模型，有效提高对外开放服务水平。</w:t>
      </w:r>
    </w:p>
    <w:p w:rsidR="00A055B2" w:rsidRDefault="00A055B2" w:rsidP="00A055B2">
      <w:pPr>
        <w:ind w:firstLineChars="200" w:firstLine="628"/>
        <w:rPr>
          <w:szCs w:val="32"/>
        </w:rPr>
      </w:pPr>
      <w:r>
        <w:rPr>
          <w:szCs w:val="32"/>
        </w:rPr>
        <w:t>3</w:t>
      </w:r>
      <w:r>
        <w:rPr>
          <w:szCs w:val="32"/>
        </w:rPr>
        <w:t>、项目实施过程中，应加强各个部门包括财政部门、项目执行门、项目主管部分之间的沟通与协调，保证项目按预期完成既定目标。</w:t>
      </w:r>
    </w:p>
    <w:p w:rsidR="00A055B2" w:rsidRDefault="00A055B2" w:rsidP="00A055B2">
      <w:pPr>
        <w:ind w:firstLineChars="200" w:firstLine="628"/>
        <w:rPr>
          <w:szCs w:val="32"/>
        </w:rPr>
      </w:pPr>
      <w:r>
        <w:rPr>
          <w:szCs w:val="32"/>
        </w:rPr>
        <w:t>4</w:t>
      </w:r>
      <w:r>
        <w:rPr>
          <w:szCs w:val="32"/>
        </w:rPr>
        <w:t>、实验室建设与运行中，应加强开展对外开放，尤其增加大型仪器设备的对外开放与共享，应利用福建省大型科学仪器设备协作共用网继续将大型仪器设备共享至该网络，以提高大型仪器设备的机时利用率，提升实验室对外服务水平。</w:t>
      </w:r>
    </w:p>
    <w:p w:rsidR="00A055B2" w:rsidRDefault="00A055B2" w:rsidP="00A055B2">
      <w:pPr>
        <w:ind w:firstLineChars="200" w:firstLine="628"/>
        <w:rPr>
          <w:szCs w:val="32"/>
        </w:rPr>
        <w:sectPr w:rsidR="00A055B2">
          <w:pgSz w:w="11906" w:h="16838"/>
          <w:pgMar w:top="2041" w:right="1531" w:bottom="2041" w:left="1531" w:header="851" w:footer="1531" w:gutter="0"/>
          <w:cols w:space="720"/>
          <w:titlePg/>
          <w:docGrid w:type="linesAndChars" w:linePitch="579" w:charSpace="1229"/>
        </w:sectPr>
      </w:pPr>
    </w:p>
    <w:p w:rsidR="00A055B2" w:rsidRDefault="00A055B2" w:rsidP="00A055B2">
      <w:pPr>
        <w:spacing w:line="600" w:lineRule="exact"/>
        <w:jc w:val="left"/>
        <w:rPr>
          <w:rFonts w:eastAsia="黑体"/>
          <w:szCs w:val="32"/>
        </w:rPr>
      </w:pPr>
      <w:r>
        <w:rPr>
          <w:rFonts w:eastAsia="黑体"/>
          <w:szCs w:val="32"/>
        </w:rPr>
        <w:lastRenderedPageBreak/>
        <w:t>附件：</w:t>
      </w:r>
      <w:r>
        <w:rPr>
          <w:rFonts w:eastAsia="黑体"/>
          <w:szCs w:val="32"/>
        </w:rPr>
        <w:t>11-8</w:t>
      </w:r>
    </w:p>
    <w:p w:rsidR="00A055B2" w:rsidRDefault="00A055B2" w:rsidP="00A055B2">
      <w:pPr>
        <w:spacing w:line="560" w:lineRule="exact"/>
        <w:ind w:firstLineChars="200" w:firstLine="628"/>
        <w:rPr>
          <w:szCs w:val="32"/>
        </w:rPr>
      </w:pPr>
    </w:p>
    <w:p w:rsidR="00A055B2" w:rsidRDefault="00A055B2" w:rsidP="00A055B2">
      <w:pPr>
        <w:spacing w:line="600" w:lineRule="exact"/>
        <w:jc w:val="center"/>
        <w:rPr>
          <w:rFonts w:eastAsia="方正小标宋_GBK"/>
          <w:sz w:val="44"/>
          <w:szCs w:val="44"/>
        </w:rPr>
      </w:pPr>
      <w:r>
        <w:rPr>
          <w:rFonts w:eastAsia="方正小标宋_GBK"/>
          <w:sz w:val="44"/>
          <w:szCs w:val="44"/>
        </w:rPr>
        <w:t>财政支出项目绩效评价自评报告</w:t>
      </w:r>
    </w:p>
    <w:p w:rsidR="00A055B2" w:rsidRDefault="00A055B2" w:rsidP="00A055B2">
      <w:pPr>
        <w:spacing w:line="600" w:lineRule="exact"/>
        <w:ind w:firstLine="314"/>
        <w:jc w:val="center"/>
        <w:rPr>
          <w:rFonts w:eastAsia="楷体_GB2312"/>
          <w:szCs w:val="32"/>
        </w:rPr>
      </w:pPr>
      <w:r>
        <w:rPr>
          <w:rFonts w:eastAsia="楷体_GB2312"/>
          <w:szCs w:val="32"/>
        </w:rPr>
        <w:t>（儿童医院设备采购）</w:t>
      </w:r>
    </w:p>
    <w:p w:rsidR="00A055B2" w:rsidRDefault="00A055B2" w:rsidP="00A055B2">
      <w:pPr>
        <w:spacing w:line="640" w:lineRule="exact"/>
        <w:ind w:firstLineChars="200" w:firstLine="628"/>
        <w:rPr>
          <w:szCs w:val="32"/>
        </w:rPr>
      </w:pPr>
    </w:p>
    <w:p w:rsidR="00A055B2" w:rsidRDefault="00A055B2" w:rsidP="00A055B2">
      <w:pPr>
        <w:spacing w:line="640" w:lineRule="exact"/>
        <w:ind w:firstLineChars="200" w:firstLine="628"/>
        <w:rPr>
          <w:rFonts w:eastAsia="黑体"/>
          <w:szCs w:val="32"/>
        </w:rPr>
      </w:pPr>
      <w:r>
        <w:rPr>
          <w:rFonts w:eastAsia="黑体"/>
          <w:szCs w:val="32"/>
        </w:rPr>
        <w:t>一、项目概况</w:t>
      </w:r>
    </w:p>
    <w:p w:rsidR="00A055B2" w:rsidRDefault="00A055B2" w:rsidP="00A055B2">
      <w:pPr>
        <w:spacing w:line="640" w:lineRule="exact"/>
        <w:ind w:firstLineChars="200" w:firstLine="628"/>
        <w:rPr>
          <w:szCs w:val="32"/>
        </w:rPr>
      </w:pPr>
      <w:r>
        <w:rPr>
          <w:szCs w:val="32"/>
        </w:rPr>
        <w:t>2016</w:t>
      </w:r>
      <w:r>
        <w:rPr>
          <w:szCs w:val="32"/>
        </w:rPr>
        <w:t>部门预算安排福州儿童医院设备购置公共预算专项经费</w:t>
      </w:r>
      <w:r>
        <w:rPr>
          <w:szCs w:val="32"/>
        </w:rPr>
        <w:t>1300</w:t>
      </w:r>
      <w:r>
        <w:rPr>
          <w:szCs w:val="32"/>
        </w:rPr>
        <w:t>万元，医院将该款用于购置彩色多普勒超声诊断仪、无影灯、手术床、麻醉机、呼吸机、转运呼吸机、动态脑电图仪、数字化胃肠造影机等。设备采购预算</w:t>
      </w:r>
      <w:r>
        <w:rPr>
          <w:szCs w:val="32"/>
        </w:rPr>
        <w:t>1445</w:t>
      </w:r>
      <w:r>
        <w:rPr>
          <w:szCs w:val="32"/>
        </w:rPr>
        <w:t>万元，经公开招标中标价</w:t>
      </w:r>
      <w:r>
        <w:rPr>
          <w:szCs w:val="32"/>
        </w:rPr>
        <w:t>1397.20</w:t>
      </w:r>
      <w:r>
        <w:rPr>
          <w:szCs w:val="32"/>
        </w:rPr>
        <w:t>万元，项目已在</w:t>
      </w:r>
      <w:r>
        <w:rPr>
          <w:szCs w:val="32"/>
        </w:rPr>
        <w:t>2016</w:t>
      </w:r>
      <w:r>
        <w:rPr>
          <w:szCs w:val="32"/>
        </w:rPr>
        <w:t>年实施完毕，所有设备均已完成政府采购及招投标手续签订购置合同，均已验收并投入使用，设备质量符合要求，目前运行情况良好。</w:t>
      </w:r>
    </w:p>
    <w:p w:rsidR="00A055B2" w:rsidRDefault="00A055B2" w:rsidP="00A055B2">
      <w:pPr>
        <w:spacing w:line="640" w:lineRule="exact"/>
        <w:ind w:firstLineChars="200" w:firstLine="628"/>
        <w:rPr>
          <w:rFonts w:eastAsia="黑体"/>
          <w:szCs w:val="32"/>
        </w:rPr>
      </w:pPr>
      <w:r>
        <w:rPr>
          <w:rFonts w:eastAsia="黑体"/>
          <w:szCs w:val="32"/>
        </w:rPr>
        <w:t>二、自评结论</w:t>
      </w:r>
    </w:p>
    <w:p w:rsidR="00A055B2" w:rsidRDefault="00A055B2" w:rsidP="00A055B2">
      <w:pPr>
        <w:spacing w:line="640" w:lineRule="exact"/>
        <w:ind w:firstLineChars="200" w:firstLine="628"/>
        <w:rPr>
          <w:szCs w:val="32"/>
        </w:rPr>
      </w:pPr>
      <w:r>
        <w:rPr>
          <w:szCs w:val="32"/>
        </w:rPr>
        <w:t>（一）项目绩效自评得分及等级</w:t>
      </w:r>
    </w:p>
    <w:p w:rsidR="00A055B2" w:rsidRDefault="00A055B2" w:rsidP="00A055B2">
      <w:pPr>
        <w:spacing w:line="640" w:lineRule="exact"/>
        <w:ind w:firstLineChars="200" w:firstLine="628"/>
        <w:rPr>
          <w:szCs w:val="32"/>
        </w:rPr>
      </w:pPr>
      <w:r>
        <w:rPr>
          <w:szCs w:val="32"/>
        </w:rPr>
        <w:t>本项目自评得分为</w:t>
      </w:r>
      <w:r>
        <w:rPr>
          <w:szCs w:val="32"/>
        </w:rPr>
        <w:t>88.61</w:t>
      </w:r>
      <w:r>
        <w:rPr>
          <w:szCs w:val="32"/>
        </w:rPr>
        <w:t>分，等级为良好。</w:t>
      </w:r>
    </w:p>
    <w:p w:rsidR="00A055B2" w:rsidRDefault="00A055B2" w:rsidP="00A055B2">
      <w:pPr>
        <w:spacing w:line="640" w:lineRule="exact"/>
        <w:ind w:firstLineChars="200" w:firstLine="628"/>
        <w:rPr>
          <w:szCs w:val="32"/>
        </w:rPr>
      </w:pPr>
      <w:r>
        <w:rPr>
          <w:szCs w:val="32"/>
        </w:rPr>
        <w:t>（二）项目绩效目标实现情况分析</w:t>
      </w:r>
    </w:p>
    <w:p w:rsidR="00A055B2" w:rsidRDefault="00A055B2" w:rsidP="00A055B2">
      <w:pPr>
        <w:spacing w:line="640" w:lineRule="exact"/>
        <w:ind w:firstLineChars="200" w:firstLine="628"/>
        <w:rPr>
          <w:szCs w:val="32"/>
        </w:rPr>
      </w:pPr>
      <w:r>
        <w:rPr>
          <w:szCs w:val="32"/>
        </w:rPr>
        <w:t>项目绩效目标期初共设置</w:t>
      </w:r>
      <w:r>
        <w:rPr>
          <w:szCs w:val="32"/>
        </w:rPr>
        <w:t>5</w:t>
      </w:r>
      <w:r>
        <w:rPr>
          <w:szCs w:val="32"/>
        </w:rPr>
        <w:t>类</w:t>
      </w:r>
      <w:r>
        <w:rPr>
          <w:szCs w:val="32"/>
        </w:rPr>
        <w:t>7</w:t>
      </w:r>
      <w:r>
        <w:rPr>
          <w:szCs w:val="32"/>
        </w:rPr>
        <w:t>项目标，除</w:t>
      </w:r>
      <w:r>
        <w:rPr>
          <w:color w:val="000000"/>
          <w:szCs w:val="32"/>
        </w:rPr>
        <w:t>年度医疗服务收入和年度手术人数实际完成值接近绩效目标值外，其余</w:t>
      </w:r>
      <w:r>
        <w:rPr>
          <w:szCs w:val="32"/>
        </w:rPr>
        <w:t>均已实现。分别为：</w:t>
      </w:r>
    </w:p>
    <w:tbl>
      <w:tblPr>
        <w:tblW w:w="0" w:type="auto"/>
        <w:tblLayout w:type="fixed"/>
        <w:tblCellMar>
          <w:top w:w="15" w:type="dxa"/>
          <w:left w:w="15" w:type="dxa"/>
          <w:bottom w:w="15" w:type="dxa"/>
          <w:right w:w="15" w:type="dxa"/>
        </w:tblCellMar>
        <w:tblLook w:val="0000"/>
      </w:tblPr>
      <w:tblGrid>
        <w:gridCol w:w="1512"/>
        <w:gridCol w:w="1950"/>
        <w:gridCol w:w="1995"/>
        <w:gridCol w:w="1317"/>
        <w:gridCol w:w="2029"/>
      </w:tblGrid>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ascii="黑体" w:eastAsia="黑体" w:hAnsi="黑体" w:cs="黑体"/>
                <w:bCs/>
                <w:color w:val="000000"/>
                <w:sz w:val="21"/>
                <w:szCs w:val="21"/>
              </w:rPr>
            </w:pPr>
            <w:r>
              <w:rPr>
                <w:rFonts w:ascii="黑体" w:eastAsia="黑体" w:hAnsi="黑体" w:cs="黑体" w:hint="eastAsia"/>
                <w:bCs/>
                <w:color w:val="000000"/>
                <w:kern w:val="0"/>
                <w:sz w:val="21"/>
                <w:szCs w:val="21"/>
              </w:rPr>
              <w:lastRenderedPageBreak/>
              <w:t>绩效目标分类     （二级）</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ascii="黑体" w:eastAsia="黑体" w:hAnsi="黑体" w:cs="黑体"/>
                <w:bCs/>
                <w:color w:val="000000"/>
                <w:sz w:val="21"/>
                <w:szCs w:val="21"/>
              </w:rPr>
            </w:pPr>
            <w:r>
              <w:rPr>
                <w:rFonts w:ascii="黑体" w:eastAsia="黑体" w:hAnsi="黑体" w:cs="黑体" w:hint="eastAsia"/>
                <w:bCs/>
                <w:color w:val="000000"/>
                <w:kern w:val="0"/>
                <w:sz w:val="21"/>
                <w:szCs w:val="21"/>
              </w:rPr>
              <w:t>绩效目标内容</w:t>
            </w:r>
            <w:r>
              <w:rPr>
                <w:rFonts w:ascii="黑体" w:eastAsia="黑体" w:hAnsi="黑体" w:cs="黑体" w:hint="eastAsia"/>
                <w:bCs/>
                <w:color w:val="000000"/>
                <w:kern w:val="0"/>
                <w:sz w:val="21"/>
                <w:szCs w:val="21"/>
              </w:rPr>
              <w:br/>
              <w:t>（三级）</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ascii="黑体" w:eastAsia="黑体" w:hAnsi="黑体" w:cs="黑体"/>
                <w:bCs/>
                <w:color w:val="000000"/>
                <w:sz w:val="21"/>
                <w:szCs w:val="21"/>
              </w:rPr>
            </w:pPr>
            <w:r>
              <w:rPr>
                <w:rFonts w:ascii="黑体" w:eastAsia="黑体" w:hAnsi="黑体" w:cs="黑体" w:hint="eastAsia"/>
                <w:bCs/>
                <w:color w:val="000000"/>
                <w:kern w:val="0"/>
                <w:sz w:val="21"/>
                <w:szCs w:val="21"/>
              </w:rPr>
              <w:t>参考标准</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ascii="黑体" w:eastAsia="黑体" w:hAnsi="黑体" w:cs="黑体"/>
                <w:bCs/>
                <w:color w:val="000000"/>
                <w:sz w:val="21"/>
                <w:szCs w:val="21"/>
              </w:rPr>
            </w:pPr>
            <w:r>
              <w:rPr>
                <w:rFonts w:ascii="黑体" w:eastAsia="黑体" w:hAnsi="黑体" w:cs="黑体" w:hint="eastAsia"/>
                <w:bCs/>
                <w:color w:val="000000"/>
                <w:kern w:val="0"/>
                <w:sz w:val="21"/>
                <w:szCs w:val="21"/>
              </w:rPr>
              <w:t>绩效目标值</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ascii="黑体" w:eastAsia="黑体" w:hAnsi="黑体" w:cs="黑体"/>
                <w:bCs/>
                <w:color w:val="000000"/>
                <w:sz w:val="21"/>
                <w:szCs w:val="21"/>
              </w:rPr>
            </w:pPr>
            <w:r>
              <w:rPr>
                <w:rFonts w:ascii="黑体" w:eastAsia="黑体" w:hAnsi="黑体" w:cs="黑体" w:hint="eastAsia"/>
                <w:bCs/>
                <w:color w:val="000000"/>
                <w:kern w:val="0"/>
                <w:sz w:val="21"/>
                <w:szCs w:val="21"/>
              </w:rPr>
              <w:t>实际完成值</w:t>
            </w:r>
          </w:p>
        </w:tc>
      </w:tr>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时效目标</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项目执行时间</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2015</w:t>
            </w:r>
            <w:r>
              <w:rPr>
                <w:rFonts w:eastAsia="宋体"/>
                <w:bCs/>
                <w:color w:val="000000"/>
                <w:kern w:val="0"/>
                <w:sz w:val="21"/>
                <w:szCs w:val="21"/>
              </w:rPr>
              <w:t>年项目当年完成</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1-12</w:t>
            </w:r>
            <w:r>
              <w:rPr>
                <w:rFonts w:eastAsia="宋体"/>
                <w:bCs/>
                <w:color w:val="000000"/>
                <w:kern w:val="0"/>
                <w:sz w:val="21"/>
                <w:szCs w:val="21"/>
              </w:rPr>
              <w:t>月</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kern w:val="0"/>
                <w:sz w:val="21"/>
                <w:szCs w:val="21"/>
              </w:rPr>
            </w:pPr>
            <w:r>
              <w:rPr>
                <w:rFonts w:eastAsia="宋体"/>
                <w:bCs/>
                <w:color w:val="000000"/>
                <w:kern w:val="0"/>
                <w:sz w:val="21"/>
                <w:szCs w:val="21"/>
              </w:rPr>
              <w:t>2016</w:t>
            </w:r>
            <w:r>
              <w:rPr>
                <w:rFonts w:eastAsia="宋体"/>
                <w:bCs/>
                <w:color w:val="000000"/>
                <w:kern w:val="0"/>
                <w:sz w:val="21"/>
                <w:szCs w:val="21"/>
              </w:rPr>
              <w:t>年完成</w:t>
            </w:r>
          </w:p>
        </w:tc>
      </w:tr>
      <w:tr w:rsidR="00A055B2" w:rsidTr="0070763F">
        <w:trPr>
          <w:trHeight w:val="600"/>
        </w:trPr>
        <w:tc>
          <w:tcPr>
            <w:tcW w:w="1512"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成本目标</w:t>
            </w:r>
          </w:p>
        </w:tc>
        <w:tc>
          <w:tcPr>
            <w:tcW w:w="1950"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项目投入资金</w:t>
            </w:r>
          </w:p>
        </w:tc>
        <w:tc>
          <w:tcPr>
            <w:tcW w:w="1995"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800</w:t>
            </w:r>
            <w:r>
              <w:rPr>
                <w:rFonts w:eastAsia="宋体"/>
                <w:bCs/>
                <w:color w:val="000000"/>
                <w:kern w:val="0"/>
                <w:sz w:val="21"/>
                <w:szCs w:val="21"/>
              </w:rPr>
              <w:t>万元</w:t>
            </w:r>
          </w:p>
        </w:tc>
        <w:tc>
          <w:tcPr>
            <w:tcW w:w="1317"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1300</w:t>
            </w:r>
            <w:r>
              <w:rPr>
                <w:rFonts w:eastAsia="宋体"/>
                <w:bCs/>
                <w:color w:val="000000"/>
                <w:kern w:val="0"/>
                <w:sz w:val="21"/>
                <w:szCs w:val="21"/>
              </w:rPr>
              <w:t>万元</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1300</w:t>
            </w:r>
            <w:r>
              <w:rPr>
                <w:rFonts w:eastAsia="宋体"/>
                <w:bCs/>
                <w:color w:val="000000"/>
                <w:kern w:val="0"/>
                <w:sz w:val="21"/>
                <w:szCs w:val="21"/>
              </w:rPr>
              <w:t>万元</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数量目标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采购设备</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w:t>
            </w:r>
            <w:r>
              <w:rPr>
                <w:rFonts w:eastAsia="宋体"/>
                <w:bCs/>
                <w:color w:val="000000"/>
                <w:kern w:val="0"/>
                <w:sz w:val="21"/>
                <w:szCs w:val="21"/>
              </w:rPr>
              <w:t>套（连续性血液净化装置</w:t>
            </w:r>
            <w:r>
              <w:rPr>
                <w:rFonts w:eastAsia="宋体"/>
                <w:bCs/>
                <w:color w:val="000000"/>
                <w:kern w:val="0"/>
                <w:sz w:val="21"/>
                <w:szCs w:val="21"/>
              </w:rPr>
              <w:t>CRRT</w:t>
            </w:r>
            <w:r>
              <w:rPr>
                <w:rFonts w:eastAsia="宋体"/>
                <w:bCs/>
                <w:color w:val="000000"/>
                <w:kern w:val="0"/>
                <w:sz w:val="21"/>
                <w:szCs w:val="21"/>
              </w:rPr>
              <w:t>）</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20</w:t>
            </w:r>
            <w:r>
              <w:rPr>
                <w:rFonts w:eastAsia="宋体"/>
                <w:bCs/>
                <w:color w:val="000000"/>
                <w:kern w:val="0"/>
                <w:sz w:val="21"/>
                <w:szCs w:val="21"/>
              </w:rPr>
              <w:t>套（数字胃肠造影机</w:t>
            </w:r>
            <w:r>
              <w:rPr>
                <w:rFonts w:eastAsia="宋体"/>
                <w:bCs/>
                <w:color w:val="000000"/>
                <w:kern w:val="0"/>
                <w:sz w:val="21"/>
                <w:szCs w:val="21"/>
              </w:rPr>
              <w:t>1</w:t>
            </w:r>
            <w:r>
              <w:rPr>
                <w:rFonts w:eastAsia="宋体"/>
                <w:bCs/>
                <w:color w:val="000000"/>
                <w:kern w:val="0"/>
                <w:sz w:val="21"/>
                <w:szCs w:val="21"/>
              </w:rPr>
              <w:t>台、彩色多普勒超声诊断仪</w:t>
            </w:r>
            <w:r>
              <w:rPr>
                <w:rFonts w:eastAsia="宋体"/>
                <w:bCs/>
                <w:color w:val="000000"/>
                <w:kern w:val="0"/>
                <w:sz w:val="21"/>
                <w:szCs w:val="21"/>
              </w:rPr>
              <w:t>1</w:t>
            </w:r>
            <w:r>
              <w:rPr>
                <w:rFonts w:eastAsia="宋体"/>
                <w:bCs/>
                <w:color w:val="000000"/>
                <w:kern w:val="0"/>
                <w:sz w:val="21"/>
                <w:szCs w:val="21"/>
              </w:rPr>
              <w:t>台等）</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w:t>
            </w:r>
            <w:r>
              <w:rPr>
                <w:rFonts w:eastAsia="宋体"/>
                <w:bCs/>
                <w:color w:val="000000"/>
                <w:kern w:val="0"/>
                <w:sz w:val="21"/>
                <w:szCs w:val="21"/>
              </w:rPr>
              <w:t>20</w:t>
            </w:r>
            <w:r>
              <w:rPr>
                <w:rFonts w:eastAsia="宋体"/>
                <w:bCs/>
                <w:color w:val="000000"/>
                <w:kern w:val="0"/>
                <w:sz w:val="21"/>
                <w:szCs w:val="21"/>
              </w:rPr>
              <w:t>套（数字胃肠造影机</w:t>
            </w:r>
            <w:r>
              <w:rPr>
                <w:rFonts w:eastAsia="宋体"/>
                <w:bCs/>
                <w:color w:val="000000"/>
                <w:kern w:val="0"/>
                <w:sz w:val="21"/>
                <w:szCs w:val="21"/>
              </w:rPr>
              <w:t>1</w:t>
            </w:r>
            <w:r>
              <w:rPr>
                <w:rFonts w:eastAsia="宋体"/>
                <w:bCs/>
                <w:color w:val="000000"/>
                <w:kern w:val="0"/>
                <w:sz w:val="21"/>
                <w:szCs w:val="21"/>
              </w:rPr>
              <w:t>台、彩色多普勒超声诊断仪</w:t>
            </w:r>
            <w:r>
              <w:rPr>
                <w:rFonts w:eastAsia="宋体"/>
                <w:bCs/>
                <w:color w:val="000000"/>
                <w:kern w:val="0"/>
                <w:sz w:val="21"/>
                <w:szCs w:val="21"/>
              </w:rPr>
              <w:t>1</w:t>
            </w:r>
            <w:r>
              <w:rPr>
                <w:rFonts w:eastAsia="宋体"/>
                <w:bCs/>
                <w:color w:val="000000"/>
                <w:kern w:val="0"/>
                <w:sz w:val="21"/>
                <w:szCs w:val="21"/>
              </w:rPr>
              <w:t>台等）</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经济效益目标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年度医疗服务收入</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1-11</w:t>
            </w:r>
            <w:r>
              <w:rPr>
                <w:rFonts w:eastAsia="宋体"/>
                <w:bCs/>
                <w:color w:val="000000"/>
                <w:kern w:val="0"/>
                <w:sz w:val="21"/>
                <w:szCs w:val="21"/>
              </w:rPr>
              <w:t>月收入</w:t>
            </w:r>
            <w:r>
              <w:rPr>
                <w:rFonts w:eastAsia="宋体"/>
                <w:bCs/>
                <w:color w:val="000000"/>
                <w:kern w:val="0"/>
                <w:sz w:val="21"/>
                <w:szCs w:val="21"/>
              </w:rPr>
              <w:t>1.64</w:t>
            </w:r>
            <w:r>
              <w:rPr>
                <w:rFonts w:eastAsia="宋体"/>
                <w:bCs/>
                <w:color w:val="000000"/>
                <w:kern w:val="0"/>
                <w:sz w:val="21"/>
                <w:szCs w:val="21"/>
              </w:rPr>
              <w:t>亿</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2</w:t>
            </w:r>
            <w:r>
              <w:rPr>
                <w:rFonts w:eastAsia="宋体"/>
                <w:bCs/>
                <w:color w:val="000000"/>
                <w:kern w:val="0"/>
                <w:sz w:val="21"/>
                <w:szCs w:val="21"/>
              </w:rPr>
              <w:t>亿</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年达到</w:t>
            </w:r>
            <w:r>
              <w:rPr>
                <w:rFonts w:eastAsia="宋体"/>
                <w:bCs/>
                <w:color w:val="000000"/>
                <w:kern w:val="0"/>
                <w:sz w:val="21"/>
                <w:szCs w:val="21"/>
              </w:rPr>
              <w:t>1.98</w:t>
            </w:r>
            <w:r>
              <w:rPr>
                <w:rFonts w:eastAsia="宋体"/>
                <w:bCs/>
                <w:color w:val="000000"/>
                <w:kern w:val="0"/>
                <w:sz w:val="21"/>
                <w:szCs w:val="21"/>
              </w:rPr>
              <w:t>亿</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社会效益目标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年度诊疗人次</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1-11</w:t>
            </w:r>
            <w:r>
              <w:rPr>
                <w:rFonts w:eastAsia="宋体"/>
                <w:bCs/>
                <w:color w:val="000000"/>
                <w:kern w:val="0"/>
                <w:sz w:val="21"/>
                <w:szCs w:val="21"/>
              </w:rPr>
              <w:t>月</w:t>
            </w:r>
            <w:r>
              <w:rPr>
                <w:rFonts w:eastAsia="宋体"/>
                <w:bCs/>
                <w:color w:val="000000"/>
                <w:kern w:val="0"/>
                <w:sz w:val="21"/>
                <w:szCs w:val="21"/>
              </w:rPr>
              <w:t>579728</w:t>
            </w:r>
            <w:r>
              <w:rPr>
                <w:rFonts w:eastAsia="宋体"/>
                <w:bCs/>
                <w:color w:val="000000"/>
                <w:kern w:val="0"/>
                <w:sz w:val="21"/>
                <w:szCs w:val="21"/>
              </w:rPr>
              <w:t>人次</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63</w:t>
            </w:r>
            <w:r>
              <w:rPr>
                <w:rFonts w:eastAsia="宋体"/>
                <w:bCs/>
                <w:color w:val="000000"/>
                <w:kern w:val="0"/>
                <w:sz w:val="21"/>
                <w:szCs w:val="21"/>
              </w:rPr>
              <w:t>万人次</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年达到</w:t>
            </w:r>
            <w:r>
              <w:rPr>
                <w:rFonts w:eastAsia="宋体"/>
                <w:bCs/>
                <w:color w:val="000000"/>
                <w:kern w:val="0"/>
                <w:sz w:val="21"/>
                <w:szCs w:val="21"/>
              </w:rPr>
              <w:t>63</w:t>
            </w:r>
            <w:r>
              <w:rPr>
                <w:rFonts w:eastAsia="宋体"/>
                <w:bCs/>
                <w:color w:val="000000"/>
                <w:kern w:val="0"/>
                <w:sz w:val="21"/>
                <w:szCs w:val="21"/>
              </w:rPr>
              <w:t>万人次</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社会效益目标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年度住院人次</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1-11</w:t>
            </w:r>
            <w:r>
              <w:rPr>
                <w:rFonts w:eastAsia="宋体"/>
                <w:bCs/>
                <w:color w:val="000000"/>
                <w:kern w:val="0"/>
                <w:sz w:val="21"/>
                <w:szCs w:val="21"/>
              </w:rPr>
              <w:t>月</w:t>
            </w:r>
            <w:r>
              <w:rPr>
                <w:rFonts w:eastAsia="宋体"/>
                <w:bCs/>
                <w:color w:val="000000"/>
                <w:kern w:val="0"/>
                <w:sz w:val="21"/>
                <w:szCs w:val="21"/>
              </w:rPr>
              <w:t>13385</w:t>
            </w:r>
            <w:r>
              <w:rPr>
                <w:rFonts w:eastAsia="宋体"/>
                <w:bCs/>
                <w:color w:val="000000"/>
                <w:kern w:val="0"/>
                <w:sz w:val="21"/>
                <w:szCs w:val="21"/>
              </w:rPr>
              <w:t>人次</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1.6</w:t>
            </w:r>
            <w:r>
              <w:rPr>
                <w:rFonts w:eastAsia="宋体"/>
                <w:bCs/>
                <w:color w:val="000000"/>
                <w:kern w:val="0"/>
                <w:sz w:val="21"/>
                <w:szCs w:val="21"/>
              </w:rPr>
              <w:t>万人次</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年达到</w:t>
            </w:r>
            <w:r>
              <w:rPr>
                <w:rFonts w:eastAsia="宋体"/>
                <w:bCs/>
                <w:color w:val="000000"/>
                <w:kern w:val="0"/>
                <w:sz w:val="21"/>
                <w:szCs w:val="21"/>
              </w:rPr>
              <w:t>1.63</w:t>
            </w:r>
            <w:r>
              <w:rPr>
                <w:rFonts w:eastAsia="宋体"/>
                <w:bCs/>
                <w:color w:val="000000"/>
                <w:kern w:val="0"/>
                <w:sz w:val="21"/>
                <w:szCs w:val="21"/>
              </w:rPr>
              <w:t>万人次</w:t>
            </w:r>
          </w:p>
        </w:tc>
      </w:tr>
      <w:tr w:rsidR="00A055B2" w:rsidTr="0070763F">
        <w:trPr>
          <w:trHeight w:val="570"/>
        </w:trPr>
        <w:tc>
          <w:tcPr>
            <w:tcW w:w="15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社会效益目标</w:t>
            </w:r>
          </w:p>
        </w:tc>
        <w:tc>
          <w:tcPr>
            <w:tcW w:w="195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年度手术人数</w:t>
            </w:r>
          </w:p>
        </w:tc>
        <w:tc>
          <w:tcPr>
            <w:tcW w:w="19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2015</w:t>
            </w:r>
            <w:r>
              <w:rPr>
                <w:rFonts w:eastAsia="宋体"/>
                <w:bCs/>
                <w:color w:val="000000"/>
                <w:kern w:val="0"/>
                <w:sz w:val="21"/>
                <w:szCs w:val="21"/>
              </w:rPr>
              <w:t>年</w:t>
            </w:r>
            <w:r>
              <w:rPr>
                <w:rFonts w:eastAsia="宋体"/>
                <w:bCs/>
                <w:color w:val="000000"/>
                <w:kern w:val="0"/>
                <w:sz w:val="21"/>
                <w:szCs w:val="21"/>
              </w:rPr>
              <w:t>1-11</w:t>
            </w:r>
            <w:r>
              <w:rPr>
                <w:rFonts w:eastAsia="宋体"/>
                <w:bCs/>
                <w:color w:val="000000"/>
                <w:kern w:val="0"/>
                <w:sz w:val="21"/>
                <w:szCs w:val="21"/>
              </w:rPr>
              <w:t>月</w:t>
            </w:r>
            <w:r>
              <w:rPr>
                <w:rFonts w:eastAsia="宋体"/>
                <w:bCs/>
                <w:color w:val="000000"/>
                <w:kern w:val="0"/>
                <w:sz w:val="21"/>
                <w:szCs w:val="21"/>
              </w:rPr>
              <w:t>2424</w:t>
            </w:r>
            <w:r>
              <w:rPr>
                <w:rFonts w:eastAsia="宋体"/>
                <w:bCs/>
                <w:color w:val="000000"/>
                <w:kern w:val="0"/>
                <w:sz w:val="21"/>
                <w:szCs w:val="21"/>
              </w:rPr>
              <w:t>人次</w:t>
            </w:r>
          </w:p>
        </w:tc>
        <w:tc>
          <w:tcPr>
            <w:tcW w:w="131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年不低于</w:t>
            </w:r>
            <w:r>
              <w:rPr>
                <w:rFonts w:eastAsia="宋体"/>
                <w:bCs/>
                <w:color w:val="000000"/>
                <w:kern w:val="0"/>
                <w:sz w:val="21"/>
                <w:szCs w:val="21"/>
              </w:rPr>
              <w:t>3000</w:t>
            </w:r>
            <w:r>
              <w:rPr>
                <w:rFonts w:eastAsia="宋体"/>
                <w:bCs/>
                <w:color w:val="000000"/>
                <w:kern w:val="0"/>
                <w:sz w:val="21"/>
                <w:szCs w:val="21"/>
              </w:rPr>
              <w:t>人次</w:t>
            </w:r>
          </w:p>
        </w:tc>
        <w:tc>
          <w:tcPr>
            <w:tcW w:w="2029" w:type="dxa"/>
            <w:tcBorders>
              <w:top w:val="single" w:sz="4" w:space="0" w:color="000000"/>
              <w:left w:val="single" w:sz="4" w:space="0" w:color="000000"/>
              <w:bottom w:val="single" w:sz="4" w:space="0" w:color="000000"/>
              <w:right w:val="single" w:sz="4" w:space="0" w:color="000000"/>
            </w:tcBorders>
            <w:vAlign w:val="center"/>
          </w:tcPr>
          <w:p w:rsidR="00A055B2" w:rsidRDefault="00A055B2" w:rsidP="0070763F">
            <w:pPr>
              <w:widowControl/>
              <w:jc w:val="center"/>
              <w:textAlignment w:val="center"/>
              <w:rPr>
                <w:rFonts w:eastAsia="宋体"/>
                <w:bCs/>
                <w:color w:val="000000"/>
                <w:sz w:val="21"/>
                <w:szCs w:val="21"/>
              </w:rPr>
            </w:pPr>
            <w:r>
              <w:rPr>
                <w:rFonts w:eastAsia="宋体"/>
                <w:bCs/>
                <w:color w:val="000000"/>
                <w:kern w:val="0"/>
                <w:sz w:val="21"/>
                <w:szCs w:val="21"/>
              </w:rPr>
              <w:t>2016</w:t>
            </w:r>
            <w:r>
              <w:rPr>
                <w:rFonts w:eastAsia="宋体"/>
                <w:bCs/>
                <w:color w:val="000000"/>
                <w:kern w:val="0"/>
                <w:sz w:val="21"/>
                <w:szCs w:val="21"/>
              </w:rPr>
              <w:t>年达到</w:t>
            </w:r>
            <w:r>
              <w:rPr>
                <w:rFonts w:eastAsia="宋体"/>
                <w:bCs/>
                <w:color w:val="000000"/>
                <w:kern w:val="0"/>
                <w:sz w:val="21"/>
                <w:szCs w:val="21"/>
              </w:rPr>
              <w:t>2900</w:t>
            </w:r>
            <w:r>
              <w:rPr>
                <w:rFonts w:eastAsia="宋体"/>
                <w:bCs/>
                <w:color w:val="000000"/>
                <w:kern w:val="0"/>
                <w:sz w:val="21"/>
                <w:szCs w:val="21"/>
              </w:rPr>
              <w:t>人次</w:t>
            </w:r>
          </w:p>
        </w:tc>
      </w:tr>
    </w:tbl>
    <w:p w:rsidR="00A055B2" w:rsidRDefault="00A055B2" w:rsidP="00A055B2">
      <w:pPr>
        <w:ind w:firstLineChars="200" w:firstLine="628"/>
        <w:rPr>
          <w:rFonts w:eastAsia="黑体"/>
          <w:szCs w:val="32"/>
        </w:rPr>
      </w:pPr>
      <w:r>
        <w:rPr>
          <w:rFonts w:eastAsia="黑体"/>
          <w:szCs w:val="32"/>
        </w:rPr>
        <w:t>三、存在问题</w:t>
      </w:r>
    </w:p>
    <w:p w:rsidR="00A055B2" w:rsidRDefault="00A055B2" w:rsidP="00A055B2">
      <w:pPr>
        <w:spacing w:line="620" w:lineRule="exact"/>
        <w:ind w:firstLineChars="200" w:firstLine="628"/>
        <w:rPr>
          <w:szCs w:val="32"/>
        </w:rPr>
      </w:pPr>
      <w:r>
        <w:rPr>
          <w:szCs w:val="32"/>
        </w:rPr>
        <w:t>因我市政府招标采购全面实行全程电子化管理，采购流程，方式产生较大变化，相关人员对新采购系统的使用还不熟悉。</w:t>
      </w:r>
    </w:p>
    <w:p w:rsidR="00A055B2" w:rsidRDefault="00A055B2" w:rsidP="00A055B2">
      <w:pPr>
        <w:spacing w:line="620" w:lineRule="exact"/>
        <w:ind w:firstLineChars="200" w:firstLine="628"/>
        <w:rPr>
          <w:szCs w:val="32"/>
        </w:rPr>
      </w:pPr>
      <w:r>
        <w:rPr>
          <w:szCs w:val="32"/>
        </w:rPr>
        <w:lastRenderedPageBreak/>
        <w:t>项目产出效益和实施效果难以准确衡量。医学设备的临床运行运用、效果评价的时间周期漫长，这样导致绩效评价的项目产出效益难以准确测评。</w:t>
      </w:r>
    </w:p>
    <w:p w:rsidR="00A055B2" w:rsidRDefault="00A055B2" w:rsidP="00A055B2">
      <w:pPr>
        <w:ind w:firstLineChars="200" w:firstLine="628"/>
        <w:rPr>
          <w:rFonts w:eastAsia="黑体"/>
          <w:szCs w:val="32"/>
        </w:rPr>
      </w:pPr>
      <w:r>
        <w:rPr>
          <w:rFonts w:eastAsia="黑体"/>
          <w:szCs w:val="32"/>
        </w:rPr>
        <w:t>四、有关建议</w:t>
      </w:r>
    </w:p>
    <w:p w:rsidR="00A055B2" w:rsidRDefault="00A055B2" w:rsidP="00A055B2">
      <w:pPr>
        <w:spacing w:line="620" w:lineRule="exact"/>
        <w:ind w:firstLineChars="200" w:firstLine="628"/>
        <w:rPr>
          <w:szCs w:val="32"/>
        </w:rPr>
      </w:pPr>
      <w:r>
        <w:rPr>
          <w:szCs w:val="32"/>
        </w:rPr>
        <w:t>1</w:t>
      </w:r>
      <w:r>
        <w:rPr>
          <w:szCs w:val="32"/>
        </w:rPr>
        <w:t>、加强相关人员培训。</w:t>
      </w:r>
    </w:p>
    <w:p w:rsidR="00A055B2" w:rsidRDefault="00A055B2" w:rsidP="00A055B2">
      <w:pPr>
        <w:spacing w:line="620" w:lineRule="exact"/>
        <w:ind w:firstLineChars="200" w:firstLine="628"/>
        <w:rPr>
          <w:szCs w:val="32"/>
        </w:rPr>
      </w:pPr>
      <w:r>
        <w:rPr>
          <w:szCs w:val="32"/>
        </w:rPr>
        <w:t>2</w:t>
      </w:r>
      <w:r>
        <w:rPr>
          <w:szCs w:val="32"/>
        </w:rPr>
        <w:t>、定期记录并测算所购置设备对医院所创造的收入，对病人的检查次数等。并且预测所购置设备在累计折旧年限内能对医院创造的总收入和总检查人次。</w:t>
      </w:r>
    </w:p>
    <w:p w:rsidR="00890E28" w:rsidRPr="00A055B2" w:rsidRDefault="00890E28"/>
    <w:sectPr w:rsidR="00890E28" w:rsidRPr="00A055B2" w:rsidSect="00940CDC">
      <w:pgSz w:w="11906" w:h="16838"/>
      <w:pgMar w:top="2041" w:right="1531" w:bottom="2041" w:left="1531" w:header="851" w:footer="1531" w:gutter="0"/>
      <w:cols w:space="720"/>
      <w:titlePg/>
      <w:docGrid w:type="linesAndChars" w:linePitch="579" w:charSpace="122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7837" w:rsidRDefault="00007837" w:rsidP="00940CDC">
      <w:pPr>
        <w:spacing w:line="240" w:lineRule="auto"/>
      </w:pPr>
      <w:r>
        <w:separator/>
      </w:r>
    </w:p>
  </w:endnote>
  <w:endnote w:type="continuationSeparator" w:id="0">
    <w:p w:rsidR="00007837" w:rsidRDefault="00007837" w:rsidP="00940CDC">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7837" w:rsidRDefault="00007837" w:rsidP="00940CDC">
      <w:pPr>
        <w:spacing w:line="240" w:lineRule="auto"/>
      </w:pPr>
      <w:r>
        <w:separator/>
      </w:r>
    </w:p>
  </w:footnote>
  <w:footnote w:type="continuationSeparator" w:id="0">
    <w:p w:rsidR="00007837" w:rsidRDefault="00007837" w:rsidP="00940CDC">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055B2"/>
    <w:rsid w:val="00007837"/>
    <w:rsid w:val="007D714D"/>
    <w:rsid w:val="00890E28"/>
    <w:rsid w:val="00940CDC"/>
    <w:rsid w:val="00A055B2"/>
    <w:rsid w:val="00F24C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55B2"/>
    <w:pPr>
      <w:widowControl w:val="0"/>
      <w:spacing w:line="240" w:lineRule="atLeast"/>
      <w:jc w:val="both"/>
    </w:pPr>
    <w:rPr>
      <w:rFonts w:ascii="Times New Roman" w:eastAsia="仿宋_GB2312" w:hAnsi="Times New Roman" w:cs="Times New Roman"/>
      <w:spacing w:val="-6"/>
      <w:sz w:val="3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21">
    <w:name w:val="font21"/>
    <w:basedOn w:val="a0"/>
    <w:rsid w:val="00A055B2"/>
    <w:rPr>
      <w:rFonts w:ascii="宋体" w:eastAsia="宋体" w:hAnsi="宋体" w:cs="宋体" w:hint="eastAsia"/>
      <w:b/>
      <w:i w:val="0"/>
      <w:color w:val="000000"/>
      <w:sz w:val="24"/>
      <w:szCs w:val="24"/>
      <w:u w:val="none"/>
    </w:rPr>
  </w:style>
  <w:style w:type="character" w:customStyle="1" w:styleId="font31">
    <w:name w:val="font31"/>
    <w:basedOn w:val="a0"/>
    <w:rsid w:val="00A055B2"/>
    <w:rPr>
      <w:rFonts w:ascii="宋体" w:eastAsia="宋体" w:hAnsi="宋体" w:cs="宋体" w:hint="eastAsia"/>
      <w:b/>
      <w:i w:val="0"/>
      <w:color w:val="000000"/>
      <w:sz w:val="20"/>
      <w:szCs w:val="20"/>
      <w:u w:val="none"/>
    </w:rPr>
  </w:style>
  <w:style w:type="paragraph" w:styleId="a3">
    <w:name w:val="footer"/>
    <w:basedOn w:val="a"/>
    <w:link w:val="Char"/>
    <w:rsid w:val="00A055B2"/>
    <w:pPr>
      <w:tabs>
        <w:tab w:val="center" w:pos="4153"/>
        <w:tab w:val="right" w:pos="8306"/>
      </w:tabs>
      <w:overflowPunct w:val="0"/>
      <w:autoSpaceDE w:val="0"/>
      <w:autoSpaceDN w:val="0"/>
      <w:adjustRightInd w:val="0"/>
      <w:textAlignment w:val="baseline"/>
    </w:pPr>
    <w:rPr>
      <w:sz w:val="20"/>
    </w:rPr>
  </w:style>
  <w:style w:type="character" w:customStyle="1" w:styleId="Char">
    <w:name w:val="页脚 Char"/>
    <w:basedOn w:val="a0"/>
    <w:link w:val="a3"/>
    <w:rsid w:val="00A055B2"/>
    <w:rPr>
      <w:rFonts w:ascii="Times New Roman" w:eastAsia="仿宋_GB2312" w:hAnsi="Times New Roman" w:cs="Times New Roman"/>
      <w:spacing w:val="-6"/>
      <w:sz w:val="20"/>
      <w:szCs w:val="20"/>
    </w:rPr>
  </w:style>
  <w:style w:type="paragraph" w:styleId="a4">
    <w:name w:val="header"/>
    <w:basedOn w:val="a"/>
    <w:link w:val="Char0"/>
    <w:rsid w:val="00A055B2"/>
    <w:pPr>
      <w:tabs>
        <w:tab w:val="center" w:pos="4153"/>
        <w:tab w:val="right" w:pos="8306"/>
      </w:tabs>
      <w:overflowPunct w:val="0"/>
      <w:autoSpaceDE w:val="0"/>
      <w:autoSpaceDN w:val="0"/>
      <w:adjustRightInd w:val="0"/>
      <w:textAlignment w:val="baseline"/>
    </w:pPr>
    <w:rPr>
      <w:sz w:val="20"/>
    </w:rPr>
  </w:style>
  <w:style w:type="character" w:customStyle="1" w:styleId="Char0">
    <w:name w:val="页眉 Char"/>
    <w:basedOn w:val="a0"/>
    <w:link w:val="a4"/>
    <w:rsid w:val="00A055B2"/>
    <w:rPr>
      <w:rFonts w:ascii="Times New Roman" w:eastAsia="仿宋_GB2312" w:hAnsi="Times New Roman" w:cs="Times New Roman"/>
      <w:spacing w:val="-6"/>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28</Pages>
  <Words>1746</Words>
  <Characters>9956</Characters>
  <Application>Microsoft Office Word</Application>
  <DocSecurity>0</DocSecurity>
  <Lines>82</Lines>
  <Paragraphs>23</Paragraphs>
  <ScaleCrop>false</ScaleCrop>
  <Company>Hewlett-Packard Company</Company>
  <LinksUpToDate>false</LinksUpToDate>
  <CharactersWithSpaces>11679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2</cp:revision>
  <dcterms:created xsi:type="dcterms:W3CDTF">2025-04-07T08:50:00Z</dcterms:created>
  <dcterms:modified xsi:type="dcterms:W3CDTF">2025-04-07T09:22:00Z</dcterms:modified>
</cp:coreProperties>
</file>