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D" w:rsidRDefault="00A64DCD" w:rsidP="004D7765">
      <w:pPr>
        <w:spacing w:line="4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A64DCD" w:rsidRDefault="00A64DCD" w:rsidP="004D7765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2019年福州市贯标企业申报指南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为贯彻执行《企业知识产权管理规范》（国家标准GB/T 29490-2013，以下简称“贯标”），提升企业知识产权综合管理水平和核心竞争力，促进我市国家知识产权示范城市建设，助推创新驱动发展，根据《福州市自主知识产权资助和奖励办法》（榕政综〔2018〕210号）精神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特制定本指南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A64DCD" w:rsidRDefault="00A64DCD" w:rsidP="004D7765">
      <w:pPr>
        <w:numPr>
          <w:ilvl w:val="0"/>
          <w:numId w:val="1"/>
        </w:numPr>
        <w:snapToGrid w:val="0"/>
        <w:spacing w:line="48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申报条件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（一）在本行政区域内注册、具有独立法人资格企业；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（二）市级（含）以上知识产权优势企业或示范企业、高新技术企业、科技小巨人领军企业；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具有贯标工作意愿，</w:t>
      </w:r>
      <w:r>
        <w:rPr>
          <w:rFonts w:ascii="仿宋_GB2312" w:eastAsia="仿宋_GB2312" w:hAnsi="仿宋_GB2312" w:cs="仿宋_GB2312"/>
          <w:sz w:val="32"/>
          <w:szCs w:val="32"/>
        </w:rPr>
        <w:t>有专（兼）职知识产权管理人员，有较好的知识产权管理基础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（四）申报年度前三年（即2016-2018年）国内专利授权量须达到以下三个条件之一：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１、授权专利数量20件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(含)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以上；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２、授权发明专利数量3件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(含)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以上；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３、授权实用新型专利数量10件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(含)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以上。</w:t>
      </w:r>
    </w:p>
    <w:p w:rsidR="00A64DCD" w:rsidRDefault="00A64DCD" w:rsidP="004D7765">
      <w:pPr>
        <w:snapToGrid w:val="0"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（注：以上专利权人必须是申报企业且专利法律状态为有效）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二、推荐名额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县（市）区、高新区</w:t>
      </w:r>
      <w:r w:rsidR="00A10ABA">
        <w:rPr>
          <w:rFonts w:ascii="仿宋_GB2312" w:eastAsia="仿宋_GB2312" w:hAnsi="宋体" w:cs="宋体" w:hint="eastAsia"/>
          <w:kern w:val="0"/>
          <w:sz w:val="32"/>
          <w:szCs w:val="32"/>
        </w:rPr>
        <w:t>市场监督管理局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严格按照申报条件组织推荐，推荐名额为：国家知识产权强县工程示范县（鼓楼、闽侯）各推荐8家企业，国家知识产权强县工程试点县（仓山、福清）和国家知识产权试点园区（高新区）各推荐6家企业，省知识产权强县（晋安、马尾、长乐）各推荐4家企业，其他县区（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江、连江、闽清、罗源、永泰）各推荐2家企业。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三、工作流程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（一）各县（市）区、高新区</w:t>
      </w:r>
      <w:r w:rsidR="00A10ABA">
        <w:rPr>
          <w:rFonts w:ascii="仿宋_GB2312" w:eastAsia="仿宋_GB2312" w:hAnsi="宋体" w:cs="宋体" w:hint="eastAsia"/>
          <w:kern w:val="0"/>
          <w:sz w:val="32"/>
          <w:szCs w:val="32"/>
        </w:rPr>
        <w:t>市场监督管理局</w:t>
      </w:r>
      <w:r>
        <w:rPr>
          <w:rFonts w:ascii="仿宋_GB2312" w:eastAsia="仿宋_GB2312" w:hint="eastAsia"/>
          <w:sz w:val="32"/>
          <w:szCs w:val="32"/>
        </w:rPr>
        <w:t>按照本指南要求，积极组织推荐符合上述申报条件的企业申报；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（二）申请企业提交《福州市贯彻&lt;企业知识产权管理规范&gt;申请表》（见附表</w:t>
      </w:r>
      <w:r w:rsidR="000620A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620A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521B3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7521B3" w:rsidRPr="000620A5">
        <w:rPr>
          <w:rFonts w:ascii="仿宋_GB2312" w:eastAsia="仿宋_GB2312" w:hAnsi="仿宋_GB2312" w:cs="仿宋_GB2312" w:hint="eastAsia"/>
          <w:sz w:val="32"/>
          <w:szCs w:val="32"/>
        </w:rPr>
        <w:t>专利申请和授权汇总表</w:t>
      </w:r>
      <w:r w:rsidR="007521B3">
        <w:rPr>
          <w:rFonts w:ascii="仿宋_GB2312" w:eastAsia="仿宋_GB2312" w:hAnsi="仿宋_GB2312" w:cs="仿宋_GB2312" w:hint="eastAsia"/>
          <w:sz w:val="32"/>
          <w:szCs w:val="32"/>
        </w:rPr>
        <w:t>》（见附表2）、</w:t>
      </w:r>
      <w:r w:rsidR="000620A5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0620A5" w:rsidRPr="000620A5">
        <w:rPr>
          <w:rFonts w:ascii="仿宋_GB2312" w:eastAsia="仿宋_GB2312" w:hAnsi="仿宋_GB2312" w:cs="仿宋_GB2312" w:hint="eastAsia"/>
          <w:sz w:val="32"/>
          <w:szCs w:val="32"/>
        </w:rPr>
        <w:t>申报2019年福州市“贯标”企业汇总表</w:t>
      </w:r>
      <w:r w:rsidR="00BF47E5">
        <w:rPr>
          <w:rFonts w:ascii="仿宋_GB2312" w:eastAsia="仿宋_GB2312" w:hAnsi="仿宋_GB2312" w:cs="仿宋_GB2312" w:hint="eastAsia"/>
          <w:sz w:val="32"/>
          <w:szCs w:val="32"/>
        </w:rPr>
        <w:t>（仅提供电子件）</w:t>
      </w:r>
      <w:r w:rsidR="000620A5">
        <w:rPr>
          <w:rFonts w:ascii="仿宋_GB2312" w:eastAsia="仿宋_GB2312" w:hAnsi="仿宋_GB2312" w:cs="仿宋_GB2312" w:hint="eastAsia"/>
          <w:sz w:val="32"/>
          <w:szCs w:val="32"/>
        </w:rPr>
        <w:t>》（见附表</w:t>
      </w:r>
      <w:r w:rsidR="007521B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0620A5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及相关附件（</w:t>
      </w:r>
      <w:r>
        <w:rPr>
          <w:rFonts w:ascii="仿宋_GB2312" w:eastAsia="仿宋_GB2312" w:hint="eastAsia"/>
          <w:color w:val="000000"/>
          <w:sz w:val="32"/>
          <w:szCs w:val="32"/>
        </w:rPr>
        <w:t>企业法人营业执照、机构代码证、税务登记证；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市级（含）以上知识产权示范企业、优势企业证书、高新技术企业证书、科技小巨人领军企业证书；企业知识产权管理制度；申报年度前三年（即2016-2018年）国内专利授权</w:t>
      </w:r>
      <w:r>
        <w:rPr>
          <w:rFonts w:ascii="仿宋_GB2312" w:eastAsia="仿宋_GB2312" w:hint="eastAsia"/>
          <w:color w:val="000000"/>
          <w:sz w:val="32"/>
          <w:szCs w:val="32"/>
        </w:rPr>
        <w:t>证书首页复印件及其法律状态查询网页截图</w:t>
      </w:r>
      <w:r>
        <w:rPr>
          <w:rFonts w:ascii="仿宋_GB2312" w:eastAsia="仿宋_GB2312" w:hAnsi="仿宋_GB2312" w:cs="仿宋_GB2312" w:hint="eastAsia"/>
          <w:sz w:val="32"/>
          <w:szCs w:val="32"/>
        </w:rPr>
        <w:t>等材料，至所在县（市）区或高新区</w:t>
      </w:r>
      <w:r w:rsidR="00A10ABA">
        <w:rPr>
          <w:rFonts w:ascii="仿宋_GB2312" w:eastAsia="仿宋_GB2312" w:hAnsi="仿宋_GB2312" w:cs="仿宋_GB2312" w:hint="eastAsia"/>
          <w:sz w:val="32"/>
          <w:szCs w:val="32"/>
        </w:rPr>
        <w:t>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审核；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（三）各县（市）区、高新区</w:t>
      </w:r>
      <w:r w:rsidR="00A10ABA">
        <w:rPr>
          <w:rFonts w:ascii="仿宋_GB2312" w:eastAsia="仿宋_GB2312" w:hAnsi="宋体" w:cs="宋体" w:hint="eastAsia"/>
          <w:kern w:val="0"/>
          <w:sz w:val="32"/>
          <w:szCs w:val="32"/>
        </w:rPr>
        <w:t>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对申报材料进行审核，根据名额择优向市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知识产权中心推荐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（四）市知识产权中心对提交的申报材料进行审查，上报市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研究，确定贯标培育企业名单。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（五）市知识产权中心组织贯标培育企业开展贯标培训，企业自行对接贯标辅导机构开展贯标工作。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四、支持方式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（一）对被列入2019年福州市贯标培育企业并经过贯标第三方认证机构认证的企业，或通过贯标再认证的企业，给予15万元资助，每家企业不重复资助。</w:t>
      </w:r>
    </w:p>
    <w:p w:rsidR="00A64DCD" w:rsidRDefault="00A64DCD" w:rsidP="004D7765">
      <w:pPr>
        <w:snapToGrid w:val="0"/>
        <w:spacing w:line="480" w:lineRule="exact"/>
        <w:ind w:firstLineChars="200" w:firstLine="64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（二）通过贯标认证的企业优先推荐申报各级知识产权优势、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示范企业、专利导航试点企业、专利奖。</w:t>
      </w:r>
    </w:p>
    <w:p w:rsidR="007E4F71" w:rsidRPr="00A64DCD" w:rsidRDefault="007E4F71" w:rsidP="004D7765">
      <w:pPr>
        <w:spacing w:line="480" w:lineRule="exact"/>
      </w:pPr>
    </w:p>
    <w:sectPr w:rsidR="007E4F71" w:rsidRPr="00A64DCD" w:rsidSect="003340D0">
      <w:footerReference w:type="even" r:id="rId7"/>
      <w:footerReference w:type="default" r:id="rId8"/>
      <w:pgSz w:w="11906" w:h="16838"/>
      <w:pgMar w:top="2098" w:right="1474" w:bottom="1985" w:left="1474" w:header="851" w:footer="992" w:gutter="113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F4" w:rsidRDefault="009E5BF4" w:rsidP="00A64DCD">
      <w:r>
        <w:separator/>
      </w:r>
    </w:p>
  </w:endnote>
  <w:endnote w:type="continuationSeparator" w:id="1">
    <w:p w:rsidR="009E5BF4" w:rsidRDefault="009E5BF4" w:rsidP="00A6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20" w:rsidRDefault="00D6418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7E4F71">
      <w:rPr>
        <w:rStyle w:val="a5"/>
      </w:rPr>
      <w:instrText xml:space="preserve">PAGE  </w:instrText>
    </w:r>
    <w:r>
      <w:fldChar w:fldCharType="end"/>
    </w:r>
  </w:p>
  <w:p w:rsidR="00D52720" w:rsidRDefault="009E5B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20" w:rsidRDefault="00D64189">
    <w:pPr>
      <w:pStyle w:val="a4"/>
      <w:framePr w:wrap="around" w:vAnchor="text" w:hAnchor="margin" w:xAlign="outside" w:y="1"/>
      <w:rPr>
        <w:rStyle w:val="a5"/>
        <w:rFonts w:ascii="仿宋_GB2312" w:eastAsia="仿宋_GB2312" w:hAnsi="宋体"/>
        <w:sz w:val="32"/>
        <w:szCs w:val="32"/>
      </w:rPr>
    </w:pPr>
    <w:r>
      <w:rPr>
        <w:rFonts w:ascii="仿宋_GB2312" w:eastAsia="仿宋_GB2312" w:hAnsi="宋体" w:hint="eastAsia"/>
        <w:sz w:val="32"/>
        <w:szCs w:val="32"/>
      </w:rPr>
      <w:fldChar w:fldCharType="begin"/>
    </w:r>
    <w:r w:rsidR="007E4F71">
      <w:rPr>
        <w:rStyle w:val="a5"/>
        <w:rFonts w:ascii="仿宋_GB2312" w:eastAsia="仿宋_GB2312" w:hAnsi="宋体" w:hint="eastAsia"/>
        <w:sz w:val="32"/>
        <w:szCs w:val="32"/>
      </w:rPr>
      <w:instrText xml:space="preserve">PAGE  </w:instrText>
    </w:r>
    <w:r>
      <w:rPr>
        <w:rFonts w:ascii="仿宋_GB2312" w:eastAsia="仿宋_GB2312" w:hAnsi="宋体" w:hint="eastAsia"/>
        <w:sz w:val="32"/>
        <w:szCs w:val="32"/>
      </w:rPr>
      <w:fldChar w:fldCharType="separate"/>
    </w:r>
    <w:r w:rsidR="00A10ABA">
      <w:rPr>
        <w:rStyle w:val="a5"/>
        <w:rFonts w:ascii="仿宋_GB2312" w:eastAsia="仿宋_GB2312" w:hAnsi="宋体"/>
        <w:noProof/>
        <w:sz w:val="32"/>
        <w:szCs w:val="32"/>
      </w:rPr>
      <w:t>- 2 -</w:t>
    </w:r>
    <w:r>
      <w:rPr>
        <w:rFonts w:ascii="仿宋_GB2312" w:eastAsia="仿宋_GB2312" w:hAnsi="宋体" w:hint="eastAsia"/>
        <w:sz w:val="32"/>
        <w:szCs w:val="32"/>
      </w:rPr>
      <w:fldChar w:fldCharType="end"/>
    </w:r>
  </w:p>
  <w:p w:rsidR="00D52720" w:rsidRDefault="009E5B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F4" w:rsidRDefault="009E5BF4" w:rsidP="00A64DCD">
      <w:r>
        <w:separator/>
      </w:r>
    </w:p>
  </w:footnote>
  <w:footnote w:type="continuationSeparator" w:id="1">
    <w:p w:rsidR="009E5BF4" w:rsidRDefault="009E5BF4" w:rsidP="00A6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EDF"/>
    <w:multiLevelType w:val="multilevel"/>
    <w:tmpl w:val="349B5EDF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DCD"/>
    <w:rsid w:val="000620A5"/>
    <w:rsid w:val="003340D0"/>
    <w:rsid w:val="00334854"/>
    <w:rsid w:val="004D7765"/>
    <w:rsid w:val="007521B3"/>
    <w:rsid w:val="007E4F71"/>
    <w:rsid w:val="009E5BF4"/>
    <w:rsid w:val="00A10ABA"/>
    <w:rsid w:val="00A64DCD"/>
    <w:rsid w:val="00AA1C85"/>
    <w:rsid w:val="00AE483E"/>
    <w:rsid w:val="00BF47E5"/>
    <w:rsid w:val="00D132A5"/>
    <w:rsid w:val="00D64189"/>
    <w:rsid w:val="00F730BB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DCD"/>
    <w:rPr>
      <w:sz w:val="18"/>
      <w:szCs w:val="18"/>
    </w:rPr>
  </w:style>
  <w:style w:type="paragraph" w:styleId="a4">
    <w:name w:val="footer"/>
    <w:basedOn w:val="a"/>
    <w:link w:val="Char0"/>
    <w:unhideWhenUsed/>
    <w:rsid w:val="00A6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DCD"/>
    <w:rPr>
      <w:sz w:val="18"/>
      <w:szCs w:val="18"/>
    </w:rPr>
  </w:style>
  <w:style w:type="character" w:styleId="a5">
    <w:name w:val="page number"/>
    <w:basedOn w:val="a0"/>
    <w:rsid w:val="00A6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2019-03-06T08:39:00Z</dcterms:created>
  <dcterms:modified xsi:type="dcterms:W3CDTF">2019-03-06T09:37:00Z</dcterms:modified>
</cp:coreProperties>
</file>