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2" w:rsidRPr="0094457C" w:rsidRDefault="00E52012" w:rsidP="0094457C">
      <w:pPr>
        <w:jc w:val="center"/>
        <w:rPr>
          <w:rFonts w:ascii="宋体" w:eastAsia="宋体" w:hAnsi="宋体"/>
          <w:b/>
          <w:sz w:val="36"/>
          <w:szCs w:val="36"/>
        </w:rPr>
      </w:pPr>
      <w:r w:rsidRPr="0094457C">
        <w:rPr>
          <w:rFonts w:ascii="宋体" w:eastAsia="宋体" w:hAnsi="宋体"/>
          <w:b/>
          <w:sz w:val="36"/>
          <w:szCs w:val="36"/>
        </w:rPr>
        <w:t>2022</w:t>
      </w:r>
      <w:r w:rsidRPr="0094457C">
        <w:rPr>
          <w:rFonts w:ascii="宋体" w:eastAsia="宋体" w:hAnsi="宋体" w:hint="eastAsia"/>
          <w:b/>
          <w:sz w:val="36"/>
          <w:szCs w:val="36"/>
        </w:rPr>
        <w:t>年福州市市级政府定价管理的经营服务性收费目录清单</w:t>
      </w:r>
    </w:p>
    <w:tbl>
      <w:tblPr>
        <w:tblW w:w="1479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1080"/>
        <w:gridCol w:w="975"/>
        <w:gridCol w:w="6090"/>
        <w:gridCol w:w="1470"/>
        <w:gridCol w:w="930"/>
        <w:gridCol w:w="795"/>
        <w:gridCol w:w="630"/>
        <w:gridCol w:w="675"/>
        <w:gridCol w:w="660"/>
        <w:gridCol w:w="660"/>
      </w:tblGrid>
      <w:tr w:rsidR="00E52012" w:rsidRPr="00000789" w:rsidTr="00000789">
        <w:trPr>
          <w:trHeight w:val="960"/>
          <w:tblHeader/>
        </w:trPr>
        <w:tc>
          <w:tcPr>
            <w:tcW w:w="825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1080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一级项目</w:t>
            </w:r>
          </w:p>
        </w:tc>
        <w:tc>
          <w:tcPr>
            <w:tcW w:w="975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二级项目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1470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收费文件</w:t>
            </w:r>
            <w:r w:rsidRPr="00000789">
              <w:rPr>
                <w:rFonts w:ascii="????_GBK" w:hAnsi="????_GBK" w:cs="????_GBK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（文号）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定价部门</w:t>
            </w:r>
          </w:p>
        </w:tc>
        <w:tc>
          <w:tcPr>
            <w:tcW w:w="795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行业主管部门</w:t>
            </w:r>
          </w:p>
        </w:tc>
        <w:tc>
          <w:tcPr>
            <w:tcW w:w="630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是否涉企</w:t>
            </w:r>
          </w:p>
        </w:tc>
        <w:tc>
          <w:tcPr>
            <w:tcW w:w="675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是否行政审批前置</w:t>
            </w:r>
          </w:p>
        </w:tc>
        <w:tc>
          <w:tcPr>
            <w:tcW w:w="660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是否涉进出口环节</w:t>
            </w:r>
          </w:p>
        </w:tc>
        <w:tc>
          <w:tcPr>
            <w:tcW w:w="660" w:type="dxa"/>
            <w:vAlign w:val="center"/>
          </w:tcPr>
          <w:p w:rsidR="00E52012" w:rsidRPr="00000789" w:rsidRDefault="00E52012" w:rsidP="00AF1A43">
            <w:pPr>
              <w:widowControl/>
              <w:spacing w:line="280" w:lineRule="exact"/>
              <w:jc w:val="center"/>
              <w:textAlignment w:val="center"/>
              <w:rPr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E52012" w:rsidRPr="00000789" w:rsidTr="00000789">
        <w:trPr>
          <w:trHeight w:val="6940"/>
        </w:trPr>
        <w:tc>
          <w:tcPr>
            <w:tcW w:w="825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hint="eastAsia"/>
                <w:sz w:val="21"/>
                <w:szCs w:val="21"/>
              </w:rPr>
              <w:t>交通服务收费</w:t>
            </w:r>
          </w:p>
        </w:tc>
        <w:tc>
          <w:tcPr>
            <w:tcW w:w="108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一、机动车停放服务收费</w:t>
            </w: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(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)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公共文化、交通、体育、医疗等公共设施配套停车场（库、泊位），具有垄断经营特征停车场（库、泊位）收费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一、小型车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           1.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旅游景区和公立（办）的医院、学校、体育场馆、文化宫、青少年宫、妇女儿童活动场馆、博物馆、养老院、殡仪馆等配建的停车场所停车收费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;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一类区域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小时后，白天每半小时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元，夜间每半小时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元；二类区域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小时后，白天每小时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元，夜间每小时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元；三类区域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小时后，每小时加收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、火车北站配建停车场收费：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小时内，高峰按每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元计费，非高峰期按每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元计费；超过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小时后每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分钟按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元计费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;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车辆停放超过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,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第二天计费在第一天收费标准上加价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50%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，第三天在第一天收费标准上加价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100%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，以此递增。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火车站北广场西侧停车场：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分钟内免费；停车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小时内，小弄车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次，中型车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次，大型车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次；停车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小时以后，小型车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半小时，中型车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半小时，大型车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半小时；三种类型车辆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小时最高收费分别为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元、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元、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、汽车北站停车场收费：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小时后，白天每半小时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元，夜间每半小时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、汽车南站停车场收费：每日按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0:00-7:00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7:00-19:00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19:00-24:00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分为三个时段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,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时段内计每辆次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、火车南站停车楼及地下停车场收费：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分钟内免费，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小时后每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分钟加收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1.5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7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闽政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[2017]117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[2019]26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[2020]27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[2021]53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号等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市人民政府</w:t>
            </w:r>
          </w:p>
        </w:tc>
        <w:tc>
          <w:tcPr>
            <w:tcW w:w="79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市公安交管局</w:t>
            </w:r>
          </w:p>
        </w:tc>
        <w:tc>
          <w:tcPr>
            <w:tcW w:w="6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2012" w:rsidRPr="00000789" w:rsidTr="00000789">
        <w:trPr>
          <w:trHeight w:val="2648"/>
        </w:trPr>
        <w:tc>
          <w:tcPr>
            <w:tcW w:w="825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（二）政府投资建设（设立）的停车场（库、泊位）收费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、道路停车泊位收费：一类区域每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元；二类区域每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元；三类区域每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元；夜间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00-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次日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免费。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、利用公共空间（政府储备或闲置地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)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设置停车场：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一类区域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小时后，白天每半小时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元，夜间每半小时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元；二类区域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小时后，白天每小时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元，夜间每小时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元；三类区域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小时内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小时后，每小时加收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小时最高收费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闽政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[2017]117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[2021]55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市人民政府</w:t>
            </w:r>
          </w:p>
        </w:tc>
        <w:tc>
          <w:tcPr>
            <w:tcW w:w="79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市公安交管局</w:t>
            </w:r>
          </w:p>
        </w:tc>
        <w:tc>
          <w:tcPr>
            <w:tcW w:w="630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675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660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660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2012" w:rsidRPr="00000789" w:rsidTr="00000789">
        <w:tc>
          <w:tcPr>
            <w:tcW w:w="825" w:type="dxa"/>
            <w:vMerge w:val="restart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hint="eastAsia"/>
                <w:sz w:val="21"/>
                <w:szCs w:val="21"/>
              </w:rPr>
              <w:t>公用</w:t>
            </w:r>
            <w:bookmarkStart w:id="0" w:name="_GoBack"/>
            <w:bookmarkEnd w:id="0"/>
            <w:r w:rsidRPr="00000789">
              <w:rPr>
                <w:rFonts w:ascii="宋体" w:eastAsia="宋体" w:hAnsi="宋体" w:hint="eastAsia"/>
                <w:sz w:val="21"/>
                <w:szCs w:val="21"/>
              </w:rPr>
              <w:t>事业收费</w:t>
            </w:r>
          </w:p>
        </w:tc>
        <w:tc>
          <w:tcPr>
            <w:tcW w:w="108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二、居民燃气工程安装费</w:t>
            </w: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城市新建住宅供气工程建设费（不含别墅和自建房），最高收费每户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2170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元。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闽政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[2019]13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市人民政府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市城乡建设局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2012" w:rsidRPr="00000789" w:rsidTr="00000789">
        <w:tc>
          <w:tcPr>
            <w:tcW w:w="825" w:type="dxa"/>
            <w:vMerge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三、污水处理费（按经营服务性收费管理的）</w:t>
            </w: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（一）居民污水处理费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居民用水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0.95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立方米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闽政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[2016]217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市人民政府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城乡建设局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2012" w:rsidRPr="00000789" w:rsidTr="00000789">
        <w:tc>
          <w:tcPr>
            <w:tcW w:w="825" w:type="dxa"/>
            <w:vMerge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（二）非居民污水处理费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、特种行业用水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1.80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立方米；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、其他行业用水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1.40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立方米。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闽政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号、榕发改价格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[2016]217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市人民政府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城乡建设局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2012" w:rsidRPr="00000789" w:rsidTr="00000789">
        <w:trPr>
          <w:trHeight w:val="405"/>
        </w:trPr>
        <w:tc>
          <w:tcPr>
            <w:tcW w:w="825" w:type="dxa"/>
            <w:vMerge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四、生活垃圾处理收费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(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按经营服务性收费管理的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（一）居民生活垃圾处理收费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常住人口每户每月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元，集体宿舍、单身公寓和外地来榕人员每人每月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元（家庭独立租住视同常住人口收取），有上门（楼）收集生活垃圾的，每户每月另外缴纳有偿服务费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元。已缴纳物业管理服务费的，每户每月只缴纳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元；集体宿舍、单身公寓和外地来榕人员每人每月缴纳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元（家庭独立租住视同常住人口收取）。享受城市最低生活保障户免征城市生活垃圾处理费。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闽政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号、榕政综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[2003]84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号、榕政综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[2008]267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市人民政府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市城管委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2012" w:rsidRPr="00000789" w:rsidTr="00000789">
        <w:trPr>
          <w:trHeight w:val="6722"/>
        </w:trPr>
        <w:tc>
          <w:tcPr>
            <w:tcW w:w="825" w:type="dxa"/>
            <w:vMerge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（二）非居民生活垃圾处理收费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、商店（含无经营生鲜超市）按经营面积每平方米每月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0.5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元，服务业、娱乐场所、废品收购店按经营面积每平方米每月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元，对外营业停车场每平方米每月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0.3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元；门前卫生责任区保洁有偿服务费每平方米每月缴纳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2.5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元。已缴纳物业管理费的，只收取前项垃圾处理费。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、机关、企事业单位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(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公司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)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及社会团体按照在职职工人数（含固定工、临时工）每人每月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(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不含内部生活垃圾的清扫、运输费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)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；门前卫生责任区有偿服务费每平方米每月缴纳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元，每月不足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元的按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元缴纳，超过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元的按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元缴纳。已缴纳物业管理费的，只收取前项垃圾处理费。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  <w:t>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、生产性企业（公司）按垃圾量缴纳，委托环卫部门清运，四城区每吨缴纳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元（马尾区每吨缴纳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元）；门前卫生责任区保洁有偿服务费每平方米每月缴纳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元，每月不足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元的按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元缴纳，超过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元的按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元缴纳。已缴纳物业管理费的，只收取前项垃圾处理费。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  <w:t xml:space="preserve"> 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、学校、医院、客（货）运站、旅馆业、餐饮业（含各类单位食堂）、集贸市场、经营生鲜超市按垃圾量每桶（容积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0.3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立方米的圆形桶）缴纳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18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元；门前卫生责任区有偿服务费每平方米每月缴纳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元（旅馆业每平方米每月缴纳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1.5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元，学校、医院每平方米每月缴纳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元）。已缴纳物业管理费的，只收取前项垃圾处理费。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  <w:t xml:space="preserve"> 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、从事城市客运（含始末站在福州市区范围）的小车每辆每月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元、人力三轮车每辆每月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元、中巴每辆每月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元、大客车每辆每月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元、货运车辆每吨位每月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元。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闽政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号、榕政综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[2003]84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市人民政府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市城管委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2012" w:rsidRPr="00000789" w:rsidTr="00000789">
        <w:tc>
          <w:tcPr>
            <w:tcW w:w="825" w:type="dxa"/>
            <w:vMerge w:val="restart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hint="eastAsia"/>
                <w:sz w:val="21"/>
                <w:szCs w:val="21"/>
              </w:rPr>
              <w:t>其他特定服务收费</w:t>
            </w:r>
          </w:p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五、危险废物处置费</w:t>
            </w: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（一）医疗废物处置费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、有固定病床的医疗机构：每床每日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2.5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、无固定病床的医疗机构按日排出量计费：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公斤以上的，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2700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20-30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公斤（含）的，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1900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10-20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公斤（含）的，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1050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5-10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公斤（含）的，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630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2-5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公斤（含）的，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480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1-2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公斤（含）的，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月；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公斤以下的，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140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月。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闽政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号、榕发改价格〔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2016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00078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152</w:t>
            </w: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市人民政府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市生态环境局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6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2012" w:rsidRPr="00000789" w:rsidTr="00000789">
        <w:tc>
          <w:tcPr>
            <w:tcW w:w="825" w:type="dxa"/>
            <w:vMerge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（二）其他危废处置费</w:t>
            </w:r>
          </w:p>
        </w:tc>
        <w:tc>
          <w:tcPr>
            <w:tcW w:w="6090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00078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暂未定价</w:t>
            </w:r>
          </w:p>
        </w:tc>
        <w:tc>
          <w:tcPr>
            <w:tcW w:w="930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E52012" w:rsidRPr="00000789" w:rsidRDefault="00E52012" w:rsidP="009445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0" w:type="dxa"/>
          </w:tcPr>
          <w:p w:rsidR="00E52012" w:rsidRPr="00000789" w:rsidRDefault="00E52012" w:rsidP="0094457C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52012" w:rsidRPr="0094457C" w:rsidRDefault="00E52012">
      <w:pPr>
        <w:rPr>
          <w:rFonts w:ascii="宋体" w:eastAsia="宋体" w:hAnsi="宋体"/>
        </w:rPr>
      </w:pPr>
    </w:p>
    <w:sectPr w:rsidR="00E52012" w:rsidRPr="0094457C" w:rsidSect="00000789">
      <w:pgSz w:w="16838" w:h="11906" w:orient="landscape"/>
      <w:pgMar w:top="1134" w:right="851" w:bottom="1134" w:left="851" w:header="851" w:footer="992" w:gutter="0"/>
      <w:cols w:space="0"/>
      <w:docGrid w:type="lines" w:linePitch="4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2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0C30EC"/>
    <w:rsid w:val="00000789"/>
    <w:rsid w:val="00371933"/>
    <w:rsid w:val="003F039B"/>
    <w:rsid w:val="006E5D47"/>
    <w:rsid w:val="00843F62"/>
    <w:rsid w:val="0094457C"/>
    <w:rsid w:val="00AB012F"/>
    <w:rsid w:val="00AF1A43"/>
    <w:rsid w:val="00E52012"/>
    <w:rsid w:val="24C20327"/>
    <w:rsid w:val="560C30EC"/>
    <w:rsid w:val="747C2F69"/>
    <w:rsid w:val="7A42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47"/>
    <w:pPr>
      <w:widowControl w:val="0"/>
      <w:jc w:val="both"/>
    </w:pPr>
    <w:rPr>
      <w:rFonts w:ascii="Calibri" w:eastAsia="仿宋_GB2312" w:hAnsi="Calibri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D4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Normal"/>
    <w:uiPriority w:val="99"/>
    <w:rsid w:val="006E5D47"/>
  </w:style>
  <w:style w:type="paragraph" w:customStyle="1" w:styleId="2">
    <w:name w:val="样式2"/>
    <w:basedOn w:val="Normal"/>
    <w:uiPriority w:val="99"/>
    <w:rsid w:val="006E5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541</Words>
  <Characters>3090</Characters>
  <Application>Microsoft Office Outlook</Application>
  <DocSecurity>0</DocSecurity>
  <Lines>0</Lines>
  <Paragraphs>0</Paragraphs>
  <ScaleCrop>false</ScaleCrop>
  <Company>发改委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BEAR</cp:lastModifiedBy>
  <cp:revision>4</cp:revision>
  <cp:lastPrinted>2022-11-28T09:22:00Z</cp:lastPrinted>
  <dcterms:created xsi:type="dcterms:W3CDTF">2022-11-24T07:27:00Z</dcterms:created>
  <dcterms:modified xsi:type="dcterms:W3CDTF">2022-11-28T09:22:00Z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