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eastAsia" w:ascii="宋体" w:hAnsi="宋体" w:eastAsia="宋体" w:cs="宋体"/>
          <w:sz w:val="44"/>
          <w:szCs w:val="44"/>
          <w:lang w:val="en-US" w:eastAsia="zh-CN"/>
        </w:rPr>
      </w:pPr>
    </w:p>
    <w:p>
      <w:pPr>
        <w:bidi w:val="0"/>
        <w:jc w:val="both"/>
        <w:rPr>
          <w:rFonts w:hint="eastAsia" w:ascii="宋体" w:hAnsi="宋体" w:eastAsia="宋体" w:cs="宋体"/>
          <w:sz w:val="44"/>
          <w:szCs w:val="44"/>
          <w:lang w:val="en-US" w:eastAsia="zh-CN"/>
        </w:rPr>
      </w:pPr>
    </w:p>
    <w:p>
      <w:pPr>
        <w:spacing w:before="41"/>
        <w:ind w:left="2" w:right="158" w:firstLine="0"/>
        <w:jc w:val="center"/>
        <w:rPr>
          <w:rFonts w:hint="eastAsia" w:ascii="宋体" w:hAnsi="宋体" w:cs="宋体"/>
          <w:color w:val="auto"/>
          <w:sz w:val="44"/>
          <w:szCs w:val="44"/>
          <w:lang w:val="en-US" w:eastAsia="zh-CN"/>
        </w:rPr>
      </w:pPr>
      <w:r>
        <w:rPr>
          <w:rFonts w:hint="eastAsia" w:ascii="宋体" w:hAnsi="宋体" w:cs="宋体"/>
          <w:color w:val="auto"/>
          <w:sz w:val="44"/>
          <w:szCs w:val="44"/>
          <w:lang w:val="en-US" w:eastAsia="zh-CN"/>
        </w:rPr>
        <w:t>福州市停车场建设和管理办法</w:t>
      </w:r>
    </w:p>
    <w:p>
      <w:pPr>
        <w:pStyle w:val="12"/>
        <w:rPr>
          <w:rFonts w:hint="eastAsia"/>
          <w:lang w:val="en-US" w:eastAsia="zh-CN"/>
        </w:rPr>
      </w:pPr>
      <w:r>
        <w:rPr>
          <w:rFonts w:hint="eastAsia"/>
          <w:lang w:val="en-US" w:eastAsia="zh-CN"/>
        </w:rPr>
        <w:t>（2021年福州市人民政府令第80号第二次修正  自2021年9月12日起施行）</w:t>
      </w:r>
      <w:bookmarkStart w:id="0" w:name="_GoBack"/>
      <w:bookmarkEnd w:id="0"/>
    </w:p>
    <w:p>
      <w:pPr>
        <w:keepNext w:val="0"/>
        <w:keepLines w:val="0"/>
        <w:pageBreakBefore w:val="0"/>
        <w:widowControl w:val="0"/>
        <w:kinsoku/>
        <w:wordWrap/>
        <w:overflowPunct/>
        <w:topLinePunct w:val="0"/>
        <w:autoSpaceDE/>
        <w:autoSpaceDN/>
        <w:bidi w:val="0"/>
        <w:adjustRightInd/>
        <w:snapToGrid/>
        <w:ind w:firstLine="720" w:firstLineChars="200"/>
        <w:textAlignment w:val="auto"/>
        <w:rPr>
          <w:rFonts w:hint="eastAsia" w:ascii="宋体" w:hAnsi="宋体" w:eastAsia="宋体" w:cs="宋体"/>
          <w:i w:val="0"/>
          <w:caps w:val="0"/>
          <w:color w:val="333333"/>
          <w:spacing w:val="0"/>
          <w:sz w:val="36"/>
          <w:szCs w:val="36"/>
          <w:shd w:val="clear" w:color="auto" w:fill="FFFFFF"/>
          <w:lang w:val="en-US" w:eastAsia="zh-CN"/>
        </w:rPr>
      </w:pPr>
    </w:p>
    <w:p>
      <w:pPr>
        <w:pStyle w:val="9"/>
        <w:bidi w:val="0"/>
        <w:rPr>
          <w:rFonts w:hint="eastAsia"/>
          <w:lang w:val="en-US" w:eastAsia="zh-CN"/>
        </w:rPr>
      </w:pPr>
      <w:r>
        <w:rPr>
          <w:rFonts w:hint="eastAsia"/>
          <w:lang w:val="en-US" w:eastAsia="zh-CN"/>
        </w:rPr>
        <w:t>第一章  总  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i w:val="0"/>
          <w:caps w:val="0"/>
          <w:color w:val="333333"/>
          <w:spacing w:val="0"/>
          <w:sz w:val="32"/>
          <w:szCs w:val="32"/>
          <w:shd w:val="clear" w:color="auto" w:fill="FFFFFF"/>
          <w:lang w:val="en-US" w:eastAsia="zh-CN"/>
        </w:rPr>
      </w:pPr>
    </w:p>
    <w:p>
      <w:pPr>
        <w:pStyle w:val="8"/>
        <w:bidi w:val="0"/>
        <w:rPr>
          <w:rFonts w:hint="default"/>
          <w:lang w:val="en-US" w:eastAsia="zh-CN"/>
        </w:rPr>
      </w:pPr>
      <w:r>
        <w:rPr>
          <w:rStyle w:val="11"/>
          <w:rFonts w:hint="eastAsia"/>
          <w:lang w:val="en-US" w:eastAsia="zh-CN"/>
        </w:rPr>
        <w:t>第一条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为了规范本市停车场规划、建设、使用和管理，满足停车需求，改善交通状况，根据《中华人民共和国城乡规划法》《中华人民共和国道路交通安全法》等法律、法规的规定，结合本市实际，制定本办法。</w:t>
      </w:r>
    </w:p>
    <w:p>
      <w:pPr>
        <w:pStyle w:val="8"/>
        <w:bidi w:val="0"/>
        <w:rPr>
          <w:rFonts w:hint="eastAsia"/>
          <w:lang w:val="en-US" w:eastAsia="zh-CN"/>
        </w:rPr>
      </w:pPr>
      <w:r>
        <w:rPr>
          <w:rStyle w:val="11"/>
          <w:rFonts w:hint="eastAsia"/>
          <w:lang w:val="en-US" w:eastAsia="zh-CN"/>
        </w:rPr>
        <w:t>第二条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本办法适用于本市城市规划区内停车场的规划、建设、使用及其相关管理活动。</w:t>
      </w:r>
    </w:p>
    <w:p>
      <w:pPr>
        <w:pStyle w:val="8"/>
        <w:bidi w:val="0"/>
        <w:rPr>
          <w:rFonts w:hint="eastAsia"/>
          <w:lang w:val="en-US" w:eastAsia="zh-CN"/>
        </w:rPr>
      </w:pPr>
      <w:r>
        <w:rPr>
          <w:rFonts w:hint="eastAsia"/>
          <w:lang w:val="en-US" w:eastAsia="zh-CN"/>
        </w:rPr>
        <w:t>本办法所称的停车场包括公共停车场、专用停车场和道路停车泊位。</w:t>
      </w:r>
    </w:p>
    <w:p>
      <w:pPr>
        <w:pStyle w:val="8"/>
        <w:bidi w:val="0"/>
        <w:rPr>
          <w:rFonts w:hint="default"/>
          <w:lang w:val="en-US" w:eastAsia="zh-CN"/>
        </w:rPr>
      </w:pPr>
      <w:r>
        <w:rPr>
          <w:rStyle w:val="11"/>
          <w:rFonts w:hint="eastAsia"/>
          <w:lang w:val="en-US" w:eastAsia="zh-CN"/>
        </w:rPr>
        <w:t>第三条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停车场的规划、建设、使用和管理应当遵循政府主导、统筹规划、配套建设、方便使用和依法管理的原则。</w:t>
      </w:r>
    </w:p>
    <w:p>
      <w:pPr>
        <w:pStyle w:val="8"/>
        <w:bidi w:val="0"/>
        <w:rPr>
          <w:rFonts w:hint="eastAsia"/>
          <w:lang w:val="en-US" w:eastAsia="zh-CN"/>
        </w:rPr>
      </w:pPr>
      <w:r>
        <w:rPr>
          <w:rStyle w:val="11"/>
          <w:rFonts w:hint="eastAsia"/>
          <w:lang w:val="en-US" w:eastAsia="zh-CN"/>
        </w:rPr>
        <w:t>第四条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市公安机关交通管理部门是本市停车场管理主管部门，负责停车场及公共停车信息系统的监督管理，参与停车场专项规划编制和建设规划审查。</w:t>
      </w:r>
    </w:p>
    <w:p>
      <w:pPr>
        <w:pStyle w:val="8"/>
        <w:bidi w:val="0"/>
        <w:rPr>
          <w:rFonts w:hint="eastAsia"/>
          <w:lang w:val="en-US" w:eastAsia="zh-CN"/>
        </w:rPr>
      </w:pPr>
      <w:r>
        <w:rPr>
          <w:rFonts w:hint="eastAsia"/>
          <w:lang w:val="en-US" w:eastAsia="zh-CN"/>
        </w:rPr>
        <w:t>市自然资源和规划主管部门负责本市停车场的规划和用地管理工作，负责停车场专项规划的编制与审查，将其纳入国土空间规划。</w:t>
      </w:r>
    </w:p>
    <w:p>
      <w:pPr>
        <w:pStyle w:val="8"/>
        <w:bidi w:val="0"/>
        <w:rPr>
          <w:rFonts w:hint="eastAsia"/>
          <w:lang w:val="en-US" w:eastAsia="zh-CN"/>
        </w:rPr>
      </w:pPr>
      <w:r>
        <w:rPr>
          <w:rFonts w:hint="eastAsia"/>
          <w:lang w:val="en-US" w:eastAsia="zh-CN"/>
        </w:rPr>
        <w:t>市城乡建设主管部门负责本市停车场建设的质量和安全生产监督工作，并参与停车场专项规划编制和建设规划审查。</w:t>
      </w:r>
    </w:p>
    <w:p>
      <w:pPr>
        <w:pStyle w:val="8"/>
        <w:bidi w:val="0"/>
        <w:rPr>
          <w:rFonts w:hint="eastAsia"/>
          <w:lang w:val="en-US" w:eastAsia="zh-CN"/>
        </w:rPr>
      </w:pPr>
      <w:r>
        <w:rPr>
          <w:rFonts w:hint="eastAsia"/>
          <w:lang w:val="en-US" w:eastAsia="zh-CN"/>
        </w:rPr>
        <w:t>市住房保障和房产管理主管部门负责督促物业服务人按照物业服务合同的约定做好物业管理区域内专用停车场的日常管理工作。</w:t>
      </w:r>
    </w:p>
    <w:p>
      <w:pPr>
        <w:pStyle w:val="8"/>
        <w:bidi w:val="0"/>
        <w:rPr>
          <w:rFonts w:hint="default"/>
          <w:lang w:val="en-US" w:eastAsia="zh-CN"/>
        </w:rPr>
      </w:pPr>
      <w:r>
        <w:rPr>
          <w:rFonts w:hint="eastAsia"/>
          <w:lang w:val="en-US" w:eastAsia="zh-CN"/>
        </w:rPr>
        <w:t>市发展和改革、市场监督管理、城市管理、大数据发展管理、财政、交通运输等行政管理部门和消防救援机构按照各自职责，做好停车场建设和管理相关工作。</w:t>
      </w:r>
    </w:p>
    <w:p>
      <w:pPr>
        <w:pStyle w:val="8"/>
        <w:bidi w:val="0"/>
        <w:rPr>
          <w:rFonts w:hint="default"/>
          <w:lang w:val="en-US" w:eastAsia="zh-CN"/>
        </w:rPr>
      </w:pPr>
      <w:r>
        <w:rPr>
          <w:rStyle w:val="11"/>
          <w:rFonts w:hint="eastAsia"/>
          <w:lang w:val="en-US" w:eastAsia="zh-CN"/>
        </w:rPr>
        <w:t>第五条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规划区内的相关县（市）区人民政府应当严格履行属地管理职责，负责本辖区内停车场建设和管理工作，清理违法停车场，制定辖区道路停车方案，并将道路停车纳入乡（镇）、街道网格化管理。</w:t>
      </w:r>
    </w:p>
    <w:p>
      <w:pPr>
        <w:pStyle w:val="8"/>
        <w:bidi w:val="0"/>
        <w:rPr>
          <w:rFonts w:hint="eastAsia"/>
          <w:lang w:val="en-US" w:eastAsia="zh-CN"/>
        </w:rPr>
      </w:pPr>
      <w:r>
        <w:rPr>
          <w:rStyle w:val="11"/>
          <w:rFonts w:hint="eastAsia"/>
          <w:lang w:val="en-US" w:eastAsia="zh-CN"/>
        </w:rPr>
        <w:t>第六条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市人民政府根据停车场专项规划和停车需求情况，组织建设公共停车场，并制定促进停车场建设和机动车停放服务发展的相关政策。</w:t>
      </w:r>
    </w:p>
    <w:p>
      <w:pPr>
        <w:pStyle w:val="8"/>
        <w:bidi w:val="0"/>
        <w:rPr>
          <w:rFonts w:hint="eastAsia"/>
          <w:lang w:val="en-US" w:eastAsia="zh-CN"/>
        </w:rPr>
      </w:pPr>
      <w:r>
        <w:rPr>
          <w:rFonts w:hint="eastAsia"/>
          <w:lang w:val="en-US" w:eastAsia="zh-CN"/>
        </w:rPr>
        <w:t>鼓励单位和个人投资兴建公共停车场。投资者可以享有建设市政公用设施项目的优惠待遇。</w:t>
      </w:r>
    </w:p>
    <w:p>
      <w:pPr>
        <w:pStyle w:val="8"/>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p>
    <w:p>
      <w:pPr>
        <w:pStyle w:val="9"/>
        <w:bidi w:val="0"/>
        <w:rPr>
          <w:rFonts w:hint="eastAsia"/>
          <w:lang w:val="en-US" w:eastAsia="zh-CN"/>
        </w:rPr>
      </w:pPr>
      <w:r>
        <w:rPr>
          <w:rFonts w:hint="eastAsia"/>
          <w:lang w:val="en-US" w:eastAsia="zh-CN"/>
        </w:rPr>
        <w:t>第二章  停车场的规划与建设</w:t>
      </w:r>
    </w:p>
    <w:p>
      <w:pPr>
        <w:pStyle w:val="8"/>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p>
    <w:p>
      <w:pPr>
        <w:pStyle w:val="8"/>
        <w:bidi w:val="0"/>
        <w:rPr>
          <w:rFonts w:hint="eastAsia"/>
          <w:lang w:val="en-US" w:eastAsia="zh-CN"/>
        </w:rPr>
      </w:pPr>
      <w:r>
        <w:rPr>
          <w:rStyle w:val="11"/>
          <w:rFonts w:hint="eastAsia"/>
          <w:lang w:val="en-US" w:eastAsia="zh-CN"/>
        </w:rPr>
        <w:t>第七条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市自然资源和规划主管部门应当根据国土空间规划和交通需求状况，会同市公安交通、城乡建设等行政管理部门编制本市停车场专项规划，报市人民政府批准后实施。</w:t>
      </w:r>
    </w:p>
    <w:p>
      <w:pPr>
        <w:pStyle w:val="8"/>
        <w:bidi w:val="0"/>
        <w:rPr>
          <w:rFonts w:hint="eastAsia"/>
          <w:lang w:val="en-US" w:eastAsia="zh-CN"/>
        </w:rPr>
      </w:pPr>
      <w:r>
        <w:rPr>
          <w:rFonts w:hint="eastAsia"/>
          <w:lang w:val="en-US" w:eastAsia="zh-CN"/>
        </w:rPr>
        <w:t>停车场专项规划确定的停车场用地，未经法定程序批准，不得改变用途。</w:t>
      </w:r>
    </w:p>
    <w:p>
      <w:pPr>
        <w:pStyle w:val="8"/>
        <w:bidi w:val="0"/>
        <w:rPr>
          <w:rFonts w:hint="default"/>
          <w:lang w:val="en-US" w:eastAsia="zh-CN"/>
        </w:rPr>
      </w:pPr>
      <w:r>
        <w:rPr>
          <w:rStyle w:val="11"/>
          <w:rFonts w:hint="eastAsia"/>
          <w:lang w:val="en-US" w:eastAsia="zh-CN"/>
        </w:rPr>
        <w:t>第八条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市自然资源和规划主管部门应当根据停车场专项规划制定近期建设规划，并对停车场建设予以规划指导。</w:t>
      </w:r>
    </w:p>
    <w:p>
      <w:pPr>
        <w:pStyle w:val="8"/>
        <w:bidi w:val="0"/>
        <w:rPr>
          <w:rFonts w:hint="eastAsia"/>
          <w:lang w:val="en-US" w:eastAsia="zh-CN"/>
        </w:rPr>
      </w:pPr>
      <w:r>
        <w:rPr>
          <w:rStyle w:val="11"/>
          <w:rFonts w:hint="eastAsia"/>
          <w:lang w:val="en-US" w:eastAsia="zh-CN"/>
        </w:rPr>
        <w:t>第九条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新建公共建筑、居民住宅区和商业街（区）、大（中）型建筑应当按照停车场的设置标准和设计规范，配套建设停车场及新能源汽车充电设施，并与主体工程同步设计、同步施工、同时验收、同时交付使用。</w:t>
      </w:r>
    </w:p>
    <w:p>
      <w:pPr>
        <w:pStyle w:val="8"/>
        <w:bidi w:val="0"/>
        <w:rPr>
          <w:rFonts w:hint="eastAsia"/>
          <w:lang w:val="en-US" w:eastAsia="zh-CN"/>
        </w:rPr>
      </w:pPr>
      <w:r>
        <w:rPr>
          <w:rFonts w:hint="eastAsia"/>
          <w:lang w:val="en-US" w:eastAsia="zh-CN"/>
        </w:rPr>
        <w:t>建设单位或者个人在组织停车场建设工程竣工验收前，应当向自然资源和规划主管部门申请规划条件核实，不符合规划条件的，由自然资源和规划部门出具整改意见书，责令限期改正，重新办理规划条件核实。未经规划条件核实或者经核实不符合规划要求的，城乡建设主管部门不得办理竣工验收备案，不动产登记部门不得办理产权登记。</w:t>
      </w:r>
    </w:p>
    <w:p>
      <w:pPr>
        <w:pStyle w:val="8"/>
        <w:bidi w:val="0"/>
        <w:rPr>
          <w:rFonts w:hint="default"/>
          <w:lang w:val="en-US" w:eastAsia="zh-CN"/>
        </w:rPr>
      </w:pPr>
      <w:r>
        <w:rPr>
          <w:rFonts w:hint="eastAsia"/>
          <w:lang w:val="en-US" w:eastAsia="zh-CN"/>
        </w:rPr>
        <w:t>鼓励新建建筑物超过停车场设置标准增建停车场及新能源汽车充电设施。</w:t>
      </w:r>
    </w:p>
    <w:p>
      <w:pPr>
        <w:pStyle w:val="8"/>
        <w:bidi w:val="0"/>
        <w:rPr>
          <w:rFonts w:hint="eastAsia"/>
          <w:lang w:val="en-US" w:eastAsia="zh-CN"/>
        </w:rPr>
      </w:pPr>
      <w:r>
        <w:rPr>
          <w:rStyle w:val="11"/>
          <w:rFonts w:hint="eastAsia"/>
          <w:lang w:val="en-US" w:eastAsia="zh-CN"/>
        </w:rPr>
        <w:t>第十条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市自然资源和规划主管部门在审查停车场建设规划方案时，应当征求公安交通、城乡建设、发展和改革管理部门意见。</w:t>
      </w:r>
    </w:p>
    <w:p>
      <w:pPr>
        <w:pStyle w:val="8"/>
        <w:bidi w:val="0"/>
        <w:rPr>
          <w:rFonts w:hint="eastAsia"/>
          <w:lang w:val="en-US" w:eastAsia="zh-CN"/>
        </w:rPr>
      </w:pPr>
      <w:r>
        <w:rPr>
          <w:rStyle w:val="11"/>
          <w:rFonts w:hint="eastAsia"/>
          <w:lang w:val="en-US" w:eastAsia="zh-CN"/>
        </w:rPr>
        <w:t>第十一条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任何单位和个人不得将经批准建成的公共停车场、供单位和居住区公共使用的专用停车场挪作他用或者停止使用，不得擅自改变规划确定的公共停车位、专用停车位的数量、停车场出入口。</w:t>
      </w:r>
    </w:p>
    <w:p>
      <w:pPr>
        <w:pStyle w:val="8"/>
        <w:bidi w:val="0"/>
        <w:rPr>
          <w:rFonts w:hint="eastAsia"/>
          <w:lang w:val="en-US" w:eastAsia="zh-CN"/>
        </w:rPr>
      </w:pPr>
      <w:r>
        <w:rPr>
          <w:rFonts w:hint="eastAsia"/>
          <w:lang w:val="en-US" w:eastAsia="zh-CN"/>
        </w:rPr>
        <w:t>建筑物依法改变功能的，已配建停车场不得挪作他用，已配建停车场达不到改变功能后标准的，应当按标准配建。</w:t>
      </w:r>
    </w:p>
    <w:p>
      <w:pPr>
        <w:pStyle w:val="8"/>
        <w:bidi w:val="0"/>
        <w:ind w:left="0" w:leftChars="0" w:firstLine="640" w:firstLineChars="200"/>
        <w:rPr>
          <w:rFonts w:hint="eastAsia"/>
          <w:lang w:val="en-US" w:eastAsia="zh-CN"/>
        </w:rPr>
      </w:pPr>
      <w:r>
        <w:rPr>
          <w:rStyle w:val="11"/>
          <w:rFonts w:hint="eastAsia"/>
          <w:lang w:val="en-US" w:eastAsia="zh-CN"/>
        </w:rPr>
        <w:t>第十二条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已有居民住宅区、商业街（区）规划未配建停车场或者配建的停车场已无法满足现有停车需求的，自然资源和规划、公安交通管理部门应当在其周边具备条件的区域规划公共停车场或设置道路停车泊位。</w:t>
      </w:r>
    </w:p>
    <w:p>
      <w:pPr>
        <w:pStyle w:val="8"/>
        <w:bidi w:val="0"/>
        <w:rPr>
          <w:rFonts w:hint="default"/>
          <w:lang w:val="en-US" w:eastAsia="zh-CN"/>
        </w:rPr>
      </w:pPr>
      <w:r>
        <w:rPr>
          <w:rStyle w:val="11"/>
          <w:rFonts w:hint="eastAsia"/>
          <w:lang w:val="en-US" w:eastAsia="zh-CN"/>
        </w:rPr>
        <w:t>第十三条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鼓励利用政府储备用地、待建土地、空闲厂区等闲置场所依法设置临时停车场。</w:t>
      </w:r>
    </w:p>
    <w:p>
      <w:pPr>
        <w:pStyle w:val="8"/>
        <w:bidi w:val="0"/>
        <w:rPr>
          <w:rFonts w:hint="eastAsia"/>
          <w:lang w:val="en-US" w:eastAsia="zh-CN"/>
        </w:rPr>
      </w:pPr>
      <w:r>
        <w:rPr>
          <w:rStyle w:val="11"/>
          <w:rFonts w:hint="eastAsia"/>
          <w:lang w:val="en-US" w:eastAsia="zh-CN"/>
        </w:rPr>
        <w:t>第十四条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鼓励有条件的单位、住宅区建设或者将平面停车场改造为立体停车场，按照有关规定享受鼓励政策。</w:t>
      </w:r>
    </w:p>
    <w:p>
      <w:pPr>
        <w:pStyle w:val="8"/>
        <w:bidi w:val="0"/>
        <w:rPr>
          <w:rFonts w:hint="eastAsia"/>
          <w:lang w:val="en-US" w:eastAsia="zh-CN"/>
        </w:rPr>
      </w:pPr>
      <w:r>
        <w:rPr>
          <w:rFonts w:hint="eastAsia"/>
          <w:lang w:val="en-US" w:eastAsia="zh-CN"/>
        </w:rPr>
        <w:t>建设或者将平面停车场改造为立体停车场，应当符合用地、建筑、特种设备等相关要求和技术标准，与城市容貌相协调，按照要求采取隔音、减震等措施，不得影响结构安全、消防安全和通行安全；对他人合法权益造成影响的应当依法予以补偿。</w:t>
      </w:r>
    </w:p>
    <w:p>
      <w:pPr>
        <w:pStyle w:val="8"/>
        <w:bidi w:val="0"/>
        <w:rPr>
          <w:rFonts w:hint="eastAsia"/>
          <w:lang w:val="en-US" w:eastAsia="zh-CN"/>
        </w:rPr>
      </w:pPr>
      <w:r>
        <w:rPr>
          <w:rStyle w:val="11"/>
          <w:rFonts w:hint="eastAsia"/>
          <w:lang w:val="en-US" w:eastAsia="zh-CN"/>
        </w:rPr>
        <w:t>第十五条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下列公共建筑未按停车场的设置标准和设计规范配套建设停车场及新能源汽车充电设施的，应当在改建、扩建时按规划要求合理补建：</w:t>
      </w:r>
    </w:p>
    <w:p>
      <w:pPr>
        <w:pStyle w:val="8"/>
        <w:bidi w:val="0"/>
        <w:rPr>
          <w:rFonts w:hint="eastAsia"/>
          <w:lang w:val="en-US" w:eastAsia="zh-CN"/>
        </w:rPr>
      </w:pPr>
      <w:r>
        <w:rPr>
          <w:rFonts w:hint="eastAsia"/>
          <w:lang w:val="en-US" w:eastAsia="zh-CN"/>
        </w:rPr>
        <w:t>（一）火车站、客运码头、机场、道路客运站等交通枢纽；</w:t>
      </w:r>
    </w:p>
    <w:p>
      <w:pPr>
        <w:pStyle w:val="8"/>
        <w:bidi w:val="0"/>
        <w:rPr>
          <w:rFonts w:hint="eastAsia"/>
          <w:lang w:val="en-US" w:eastAsia="zh-CN"/>
        </w:rPr>
      </w:pPr>
      <w:r>
        <w:rPr>
          <w:rFonts w:hint="eastAsia"/>
          <w:lang w:val="en-US" w:eastAsia="zh-CN"/>
        </w:rPr>
        <w:t>（二）体育（场）馆、影（剧）院、图书馆、展览馆、博物馆、医院、旅游景点、商务办公楼以及对外承办行政事务的办公场所；</w:t>
      </w:r>
    </w:p>
    <w:p>
      <w:pPr>
        <w:pStyle w:val="8"/>
        <w:bidi w:val="0"/>
        <w:rPr>
          <w:rFonts w:hint="eastAsia"/>
          <w:lang w:val="en-US" w:eastAsia="zh-CN"/>
        </w:rPr>
      </w:pPr>
      <w:r>
        <w:rPr>
          <w:rFonts w:hint="eastAsia"/>
          <w:lang w:val="en-US" w:eastAsia="zh-CN"/>
        </w:rPr>
        <w:t>（三）商场、旅馆、餐饮、娱乐等大（中）型经营性场所。</w:t>
      </w:r>
    </w:p>
    <w:p>
      <w:pPr>
        <w:pStyle w:val="8"/>
        <w:bidi w:val="0"/>
        <w:rPr>
          <w:rFonts w:hint="eastAsia"/>
          <w:lang w:val="en-US" w:eastAsia="zh-CN"/>
        </w:rPr>
      </w:pPr>
      <w:r>
        <w:rPr>
          <w:rStyle w:val="11"/>
          <w:rFonts w:hint="eastAsia"/>
          <w:lang w:val="en-US" w:eastAsia="zh-CN"/>
        </w:rPr>
        <w:t>第十六条</w:t>
      </w:r>
      <w:r>
        <w:rPr>
          <w:rFonts w:hint="eastAsia"/>
          <w:lang w:val="en-US" w:eastAsia="zh-CN"/>
        </w:rPr>
        <w:t xml:space="preserve">  市大数据发展管理部门应会同市公安交通管理、城市管理等部门组织建设全市统一的公共停车信息系统，市公安交通管理部门负责指导公共停车场的所有者或管理者按照有关规定和标准，将其停车数据和支付系统接入全市公共停车信息系统。</w:t>
      </w:r>
    </w:p>
    <w:p>
      <w:pPr>
        <w:pStyle w:val="8"/>
        <w:bidi w:val="0"/>
        <w:rPr>
          <w:rFonts w:hint="eastAsia"/>
          <w:lang w:val="en-US" w:eastAsia="zh-CN"/>
        </w:rPr>
      </w:pPr>
      <w:r>
        <w:rPr>
          <w:rFonts w:hint="eastAsia"/>
          <w:lang w:val="en-US" w:eastAsia="zh-CN"/>
        </w:rPr>
        <w:t>全市统一的公共停车信息系统应当汇聚全市各类停车信息，实时公布向社会提供服务的停车场分布、泊位数量、使用状况等信息，提供停车诱导、泊位共享、停车服务质量评价等便捷停车服务，为停车政策的制定提供决策数据。</w:t>
      </w:r>
    </w:p>
    <w:p>
      <w:pPr>
        <w:pStyle w:val="8"/>
        <w:bidi w:val="0"/>
        <w:rPr>
          <w:rFonts w:hint="eastAsia"/>
          <w:lang w:val="en-US" w:eastAsia="zh-CN"/>
        </w:rPr>
      </w:pPr>
      <w:r>
        <w:rPr>
          <w:rFonts w:hint="eastAsia" w:ascii="黑体" w:hAnsi="黑体" w:eastAsia="黑体" w:cs="黑体"/>
          <w:lang w:val="en-US" w:eastAsia="zh-CN"/>
        </w:rPr>
        <w:t>第十七条</w:t>
      </w:r>
      <w:r>
        <w:rPr>
          <w:rFonts w:hint="eastAsia"/>
          <w:lang w:val="en-US" w:eastAsia="zh-CN"/>
        </w:rPr>
        <w:t xml:space="preserve">  建设单位建设公共停车场和公共建筑配建的专用停车场时，应当同步配建停车场信息管理系统，并接入全市统一的公共停车信息系统。</w:t>
      </w:r>
    </w:p>
    <w:p>
      <w:pPr>
        <w:pStyle w:val="8"/>
        <w:bidi w:val="0"/>
        <w:rPr>
          <w:rFonts w:hint="default"/>
          <w:lang w:val="en-US" w:eastAsia="zh-CN"/>
        </w:rPr>
      </w:pPr>
      <w:r>
        <w:rPr>
          <w:rFonts w:hint="eastAsia"/>
          <w:lang w:val="en-US" w:eastAsia="zh-CN"/>
        </w:rPr>
        <w:t>停车场信息管理系统应当具备智慧化管理功能，便捷停车体验，实现在线电子统一支付、现金支付等多种支付方式。收费停车场鼓励采用电子感应设备收费，不得拒绝人工支付。</w:t>
      </w:r>
    </w:p>
    <w:p>
      <w:pPr>
        <w:pStyle w:val="8"/>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p>
    <w:p>
      <w:pPr>
        <w:pStyle w:val="9"/>
        <w:bidi w:val="0"/>
        <w:rPr>
          <w:rFonts w:hint="eastAsia"/>
          <w:lang w:val="en-US" w:eastAsia="zh-CN"/>
        </w:rPr>
      </w:pPr>
      <w:r>
        <w:rPr>
          <w:rFonts w:hint="eastAsia"/>
          <w:lang w:val="en-US" w:eastAsia="zh-CN"/>
        </w:rPr>
        <w:t>第三章  公共停车场管理</w:t>
      </w:r>
    </w:p>
    <w:p>
      <w:pPr>
        <w:pStyle w:val="8"/>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p>
    <w:p>
      <w:pPr>
        <w:pStyle w:val="8"/>
        <w:bidi w:val="0"/>
        <w:rPr>
          <w:rFonts w:hint="eastAsia"/>
          <w:lang w:val="en-US" w:eastAsia="zh-CN"/>
        </w:rPr>
      </w:pPr>
      <w:r>
        <w:rPr>
          <w:rStyle w:val="11"/>
          <w:rFonts w:hint="eastAsia"/>
          <w:lang w:val="en-US" w:eastAsia="zh-CN"/>
        </w:rPr>
        <w:t>第十八条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公共停车场运营、维护和管理遵循“谁经营、谁管理”的原则，并遵守下列规定：</w:t>
      </w:r>
    </w:p>
    <w:p>
      <w:pPr>
        <w:pStyle w:val="8"/>
        <w:bidi w:val="0"/>
        <w:rPr>
          <w:rFonts w:hint="eastAsia"/>
          <w:lang w:val="en-US" w:eastAsia="zh-CN"/>
        </w:rPr>
      </w:pPr>
      <w:r>
        <w:rPr>
          <w:rFonts w:hint="eastAsia"/>
          <w:lang w:val="en-US" w:eastAsia="zh-CN"/>
        </w:rPr>
        <w:t>（一）在停车场出入口的显著位置设置统一的停车场标志，以及停车诱导电子屏实时显示剩余泊位数；</w:t>
      </w:r>
    </w:p>
    <w:p>
      <w:pPr>
        <w:pStyle w:val="8"/>
        <w:bidi w:val="0"/>
        <w:rPr>
          <w:rFonts w:hint="eastAsia"/>
          <w:lang w:val="en-US" w:eastAsia="zh-CN"/>
        </w:rPr>
      </w:pPr>
      <w:r>
        <w:rPr>
          <w:rFonts w:hint="eastAsia"/>
          <w:lang w:val="en-US" w:eastAsia="zh-CN"/>
        </w:rPr>
        <w:t>（二）保持场内交通标志和标线的清晰、准确、醒目、完好，按规范配置照明、消防等设备，并确保其正常运行；</w:t>
      </w:r>
    </w:p>
    <w:p>
      <w:pPr>
        <w:pStyle w:val="8"/>
        <w:bidi w:val="0"/>
        <w:rPr>
          <w:rFonts w:hint="eastAsia"/>
          <w:lang w:val="en-US" w:eastAsia="zh-CN"/>
        </w:rPr>
      </w:pPr>
      <w:r>
        <w:rPr>
          <w:rFonts w:hint="eastAsia"/>
          <w:lang w:val="en-US" w:eastAsia="zh-CN"/>
        </w:rPr>
        <w:t>（三）制定并落实车辆停放、安全保卫、消防等管理制度；</w:t>
      </w:r>
    </w:p>
    <w:p>
      <w:pPr>
        <w:pStyle w:val="8"/>
        <w:bidi w:val="0"/>
        <w:rPr>
          <w:rFonts w:hint="eastAsia"/>
          <w:lang w:val="en-US" w:eastAsia="zh-CN"/>
        </w:rPr>
      </w:pPr>
      <w:r>
        <w:rPr>
          <w:rFonts w:hint="eastAsia"/>
          <w:lang w:val="en-US" w:eastAsia="zh-CN"/>
        </w:rPr>
        <w:t>（四）在道路与停车场交界处配备相应的管理人员负责引导车辆进出和停放，维护停车秩序；</w:t>
      </w:r>
    </w:p>
    <w:p>
      <w:pPr>
        <w:pStyle w:val="8"/>
        <w:bidi w:val="0"/>
        <w:rPr>
          <w:rFonts w:hint="eastAsia"/>
          <w:lang w:val="en-US" w:eastAsia="zh-CN"/>
        </w:rPr>
      </w:pPr>
      <w:r>
        <w:rPr>
          <w:rFonts w:hint="eastAsia"/>
          <w:lang w:val="en-US" w:eastAsia="zh-CN"/>
        </w:rPr>
        <w:t>（五）泊位停满后，在道路与停车场交界处设置明显车位已满标志牌，疏散等候车辆，禁止车辆滞留道路；</w:t>
      </w:r>
    </w:p>
    <w:p>
      <w:pPr>
        <w:pStyle w:val="8"/>
        <w:bidi w:val="0"/>
        <w:rPr>
          <w:rFonts w:hint="eastAsia"/>
          <w:lang w:val="en-US" w:eastAsia="zh-CN"/>
        </w:rPr>
      </w:pPr>
      <w:r>
        <w:rPr>
          <w:rFonts w:hint="eastAsia"/>
          <w:lang w:val="en-US" w:eastAsia="zh-CN"/>
        </w:rPr>
        <w:t>（六）根据道路通行状态，及时调整内部及出入口交通组织。</w:t>
      </w:r>
    </w:p>
    <w:p>
      <w:pPr>
        <w:pStyle w:val="8"/>
        <w:bidi w:val="0"/>
        <w:rPr>
          <w:rFonts w:hint="eastAsia"/>
          <w:lang w:val="en-US" w:eastAsia="zh-CN"/>
        </w:rPr>
      </w:pPr>
      <w:r>
        <w:rPr>
          <w:rFonts w:hint="eastAsia"/>
          <w:lang w:val="en-US" w:eastAsia="zh-CN"/>
        </w:rPr>
        <w:t>公共停车场禁止停放无号牌机动车以及装载易燃易爆、有毒有害等危险物品的车辆。</w:t>
      </w:r>
    </w:p>
    <w:p>
      <w:pPr>
        <w:pStyle w:val="8"/>
        <w:bidi w:val="0"/>
        <w:rPr>
          <w:rFonts w:hint="default"/>
          <w:lang w:val="en-US" w:eastAsia="zh-CN"/>
        </w:rPr>
      </w:pPr>
      <w:r>
        <w:rPr>
          <w:rStyle w:val="11"/>
          <w:rFonts w:hint="eastAsia"/>
          <w:lang w:val="en-US" w:eastAsia="zh-CN"/>
        </w:rPr>
        <w:t>第十九条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公安机关交通管理部门可以根据道路通行状态，区域停车需求、车辆停车条件等情况变化，要求公共停车场经营者或管理者及时优化公共停车场内部及出入口交通组织。</w:t>
      </w:r>
    </w:p>
    <w:p>
      <w:pPr>
        <w:pStyle w:val="8"/>
        <w:bidi w:val="0"/>
        <w:rPr>
          <w:rFonts w:hint="eastAsia"/>
          <w:lang w:val="en-US" w:eastAsia="zh-CN"/>
        </w:rPr>
      </w:pPr>
      <w:r>
        <w:rPr>
          <w:rStyle w:val="11"/>
          <w:rFonts w:hint="eastAsia"/>
          <w:lang w:val="en-US" w:eastAsia="zh-CN"/>
        </w:rPr>
        <w:t>第二十条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公共停车场应当向社会公众开放。</w:t>
      </w:r>
    </w:p>
    <w:p>
      <w:pPr>
        <w:pStyle w:val="8"/>
        <w:bidi w:val="0"/>
        <w:rPr>
          <w:rFonts w:hint="eastAsia"/>
          <w:lang w:val="en-US" w:eastAsia="zh-CN"/>
        </w:rPr>
      </w:pPr>
      <w:r>
        <w:rPr>
          <w:rFonts w:hint="eastAsia"/>
          <w:lang w:val="en-US" w:eastAsia="zh-CN"/>
        </w:rPr>
        <w:t>公共停车场向社会公众提供有偿服务的，经营者应当依法办理商事主体登记手续，并在登记后十五日内，持以下材料向公安机关交通管理部门备案登记：</w:t>
      </w:r>
    </w:p>
    <w:p>
      <w:pPr>
        <w:pStyle w:val="8"/>
        <w:bidi w:val="0"/>
        <w:rPr>
          <w:rFonts w:hint="eastAsia"/>
          <w:lang w:val="en-US" w:eastAsia="zh-CN"/>
        </w:rPr>
      </w:pPr>
      <w:r>
        <w:rPr>
          <w:rFonts w:hint="eastAsia"/>
          <w:lang w:val="en-US" w:eastAsia="zh-CN"/>
        </w:rPr>
        <w:t>（一）经营服务单位基本信息；</w:t>
      </w:r>
    </w:p>
    <w:p>
      <w:pPr>
        <w:pStyle w:val="8"/>
        <w:bidi w:val="0"/>
        <w:rPr>
          <w:rFonts w:hint="eastAsia"/>
          <w:lang w:val="en-US" w:eastAsia="zh-CN"/>
        </w:rPr>
      </w:pPr>
      <w:r>
        <w:rPr>
          <w:rFonts w:hint="eastAsia"/>
          <w:lang w:val="en-US" w:eastAsia="zh-CN"/>
        </w:rPr>
        <w:t>（二）使用权证明材料；</w:t>
      </w:r>
    </w:p>
    <w:p>
      <w:pPr>
        <w:pStyle w:val="8"/>
        <w:bidi w:val="0"/>
        <w:rPr>
          <w:rFonts w:hint="eastAsia"/>
          <w:lang w:val="en-US" w:eastAsia="zh-CN"/>
        </w:rPr>
      </w:pPr>
      <w:r>
        <w:rPr>
          <w:rFonts w:hint="eastAsia"/>
          <w:lang w:val="en-US" w:eastAsia="zh-CN"/>
        </w:rPr>
        <w:t>（三）停车场平面示意图、交通组织图；</w:t>
      </w:r>
    </w:p>
    <w:p>
      <w:pPr>
        <w:pStyle w:val="8"/>
        <w:bidi w:val="0"/>
        <w:rPr>
          <w:rFonts w:hint="eastAsia"/>
          <w:lang w:val="en-US" w:eastAsia="zh-CN"/>
        </w:rPr>
      </w:pPr>
      <w:r>
        <w:rPr>
          <w:rFonts w:hint="eastAsia"/>
          <w:lang w:val="en-US" w:eastAsia="zh-CN"/>
        </w:rPr>
        <w:t>（四）经营、服务、安全管理制度；</w:t>
      </w:r>
    </w:p>
    <w:p>
      <w:pPr>
        <w:pStyle w:val="8"/>
        <w:bidi w:val="0"/>
        <w:rPr>
          <w:rFonts w:hint="eastAsia"/>
          <w:lang w:val="en-US" w:eastAsia="zh-CN"/>
        </w:rPr>
      </w:pPr>
      <w:r>
        <w:rPr>
          <w:rFonts w:hint="eastAsia"/>
          <w:lang w:val="en-US" w:eastAsia="zh-CN"/>
        </w:rPr>
        <w:t>（五）法律、法规规定的其他资料。</w:t>
      </w:r>
    </w:p>
    <w:p>
      <w:pPr>
        <w:pStyle w:val="8"/>
        <w:bidi w:val="0"/>
        <w:rPr>
          <w:rFonts w:hint="eastAsia"/>
          <w:lang w:val="en-US" w:eastAsia="zh-CN"/>
        </w:rPr>
      </w:pPr>
      <w:r>
        <w:rPr>
          <w:rFonts w:hint="eastAsia"/>
          <w:lang w:val="en-US" w:eastAsia="zh-CN"/>
        </w:rPr>
        <w:t>公共停车场经营者应当在停车场显著位置标示服务项目、收费标准和监督电话，停车服务收费按价格主管部门的规定执行。</w:t>
      </w:r>
    </w:p>
    <w:p>
      <w:pPr>
        <w:pStyle w:val="8"/>
        <w:bidi w:val="0"/>
        <w:rPr>
          <w:rFonts w:hint="eastAsia"/>
          <w:lang w:val="en-US" w:eastAsia="zh-CN"/>
        </w:rPr>
      </w:pPr>
      <w:r>
        <w:rPr>
          <w:rStyle w:val="11"/>
          <w:rFonts w:hint="eastAsia"/>
          <w:lang w:val="en-US" w:eastAsia="zh-CN"/>
        </w:rPr>
        <w:t>第二十一条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机动车驾驶人在公共停车场停放车辆应当服从管理人员引导，有序停放车辆。</w:t>
      </w:r>
    </w:p>
    <w:p>
      <w:pPr>
        <w:pStyle w:val="8"/>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p>
    <w:p>
      <w:pPr>
        <w:pStyle w:val="9"/>
        <w:bidi w:val="0"/>
        <w:rPr>
          <w:rFonts w:hint="eastAsia"/>
          <w:lang w:val="en-US" w:eastAsia="zh-CN"/>
        </w:rPr>
      </w:pPr>
      <w:r>
        <w:rPr>
          <w:rFonts w:hint="eastAsia"/>
          <w:lang w:val="en-US" w:eastAsia="zh-CN"/>
        </w:rPr>
        <w:t>第四章  法律责任</w:t>
      </w:r>
    </w:p>
    <w:p>
      <w:pPr>
        <w:pStyle w:val="8"/>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lang w:val="en-US" w:eastAsia="zh-CN"/>
        </w:rPr>
      </w:pPr>
    </w:p>
    <w:p>
      <w:pPr>
        <w:pStyle w:val="8"/>
        <w:bidi w:val="0"/>
        <w:rPr>
          <w:rFonts w:hint="eastAsia"/>
          <w:lang w:val="en-US" w:eastAsia="zh-CN"/>
        </w:rPr>
      </w:pPr>
      <w:r>
        <w:rPr>
          <w:rStyle w:val="11"/>
          <w:rFonts w:hint="eastAsia"/>
          <w:lang w:val="en-US" w:eastAsia="zh-CN"/>
        </w:rPr>
        <w:t>第二十二条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区人民政府应当综合经济建设、民生保障、道路通行、消防安全、旅游发展等因素，拟定本辖区道路停车方案。</w:t>
      </w:r>
    </w:p>
    <w:p>
      <w:pPr>
        <w:pStyle w:val="8"/>
        <w:bidi w:val="0"/>
        <w:rPr>
          <w:rFonts w:hint="eastAsia"/>
          <w:lang w:val="en-US" w:eastAsia="zh-CN"/>
        </w:rPr>
      </w:pPr>
      <w:r>
        <w:rPr>
          <w:rFonts w:hint="eastAsia"/>
          <w:lang w:val="en-US" w:eastAsia="zh-CN"/>
        </w:rPr>
        <w:t>公安机关交通管理部门结合区人民政府制定的道路停车方案，依法设置道路停车泊位或确定夜间停车路段，规范施划（设置）道路停车泊位标志标线，并实施动态管理。</w:t>
      </w:r>
    </w:p>
    <w:p>
      <w:pPr>
        <w:pStyle w:val="8"/>
        <w:bidi w:val="0"/>
        <w:rPr>
          <w:rFonts w:hint="eastAsia"/>
          <w:lang w:val="en-US" w:eastAsia="zh-CN"/>
        </w:rPr>
      </w:pPr>
      <w:r>
        <w:rPr>
          <w:rStyle w:val="11"/>
          <w:rFonts w:hint="eastAsia"/>
          <w:lang w:val="en-US" w:eastAsia="zh-CN"/>
        </w:rPr>
        <w:t>第二十三条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下列路段不得设置道路停车泊位：</w:t>
      </w:r>
    </w:p>
    <w:p>
      <w:pPr>
        <w:pStyle w:val="8"/>
        <w:bidi w:val="0"/>
        <w:rPr>
          <w:rFonts w:hint="eastAsia"/>
          <w:lang w:val="en-US" w:eastAsia="zh-CN"/>
        </w:rPr>
      </w:pPr>
      <w:r>
        <w:rPr>
          <w:rFonts w:hint="eastAsia"/>
          <w:lang w:val="en-US" w:eastAsia="zh-CN"/>
        </w:rPr>
        <w:t>（一）人行道；</w:t>
      </w:r>
    </w:p>
    <w:p>
      <w:pPr>
        <w:pStyle w:val="8"/>
        <w:bidi w:val="0"/>
        <w:rPr>
          <w:rFonts w:hint="eastAsia"/>
          <w:lang w:val="en-US" w:eastAsia="zh-CN"/>
        </w:rPr>
      </w:pPr>
      <w:r>
        <w:rPr>
          <w:rFonts w:hint="eastAsia"/>
          <w:lang w:val="en-US" w:eastAsia="zh-CN"/>
        </w:rPr>
        <w:t>（二）和机动车道之间设有硬隔离、宽度小于5米的非机动车道；</w:t>
      </w:r>
    </w:p>
    <w:p>
      <w:pPr>
        <w:pStyle w:val="8"/>
        <w:bidi w:val="0"/>
        <w:rPr>
          <w:rFonts w:hint="eastAsia"/>
          <w:lang w:val="en-US" w:eastAsia="zh-CN"/>
        </w:rPr>
      </w:pPr>
      <w:r>
        <w:rPr>
          <w:rFonts w:hint="eastAsia"/>
          <w:lang w:val="en-US" w:eastAsia="zh-CN"/>
        </w:rPr>
        <w:t>（三）法律法规规定的其他不得设置道路停车泊位的情形。</w:t>
      </w:r>
    </w:p>
    <w:p>
      <w:pPr>
        <w:pStyle w:val="8"/>
        <w:bidi w:val="0"/>
        <w:rPr>
          <w:rFonts w:hint="eastAsia"/>
          <w:lang w:val="en-US" w:eastAsia="zh-CN"/>
        </w:rPr>
      </w:pPr>
      <w:r>
        <w:rPr>
          <w:rStyle w:val="11"/>
          <w:rFonts w:hint="eastAsia"/>
          <w:lang w:val="en-US" w:eastAsia="zh-CN"/>
        </w:rPr>
        <w:t>第二十四条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夜间停车泊位或停车路段，应当按照以下要求进行施划（设置）：</w:t>
      </w:r>
    </w:p>
    <w:p>
      <w:pPr>
        <w:pStyle w:val="8"/>
        <w:bidi w:val="0"/>
        <w:rPr>
          <w:rFonts w:hint="eastAsia"/>
          <w:lang w:val="en-US" w:eastAsia="zh-CN"/>
        </w:rPr>
      </w:pPr>
      <w:r>
        <w:rPr>
          <w:rFonts w:hint="eastAsia"/>
          <w:lang w:val="en-US" w:eastAsia="zh-CN"/>
        </w:rPr>
        <w:t>（一）双向2车道，车行道宽度10米以上的二环路以内道路可实行单侧或双侧设置；</w:t>
      </w:r>
    </w:p>
    <w:p>
      <w:pPr>
        <w:pStyle w:val="8"/>
        <w:bidi w:val="0"/>
        <w:rPr>
          <w:rFonts w:hint="eastAsia"/>
          <w:lang w:val="en-US" w:eastAsia="zh-CN"/>
        </w:rPr>
      </w:pPr>
      <w:r>
        <w:rPr>
          <w:rFonts w:hint="eastAsia"/>
          <w:lang w:val="en-US" w:eastAsia="zh-CN"/>
        </w:rPr>
        <w:t>（二）车行道宽度6米以上，10米以下双向通行的道路实行单侧设置；</w:t>
      </w:r>
    </w:p>
    <w:p>
      <w:pPr>
        <w:pStyle w:val="8"/>
        <w:bidi w:val="0"/>
        <w:rPr>
          <w:rFonts w:hint="eastAsia"/>
          <w:lang w:val="en-US" w:eastAsia="zh-CN"/>
        </w:rPr>
      </w:pPr>
      <w:r>
        <w:rPr>
          <w:rFonts w:hint="eastAsia"/>
          <w:lang w:val="en-US" w:eastAsia="zh-CN"/>
        </w:rPr>
        <w:t>（三）车行道宽度5米以上的单行道，可在车辆通行方向右侧设置；</w:t>
      </w:r>
    </w:p>
    <w:p>
      <w:pPr>
        <w:pStyle w:val="8"/>
        <w:bidi w:val="0"/>
        <w:rPr>
          <w:rFonts w:hint="eastAsia"/>
          <w:lang w:val="en-US" w:eastAsia="zh-CN"/>
        </w:rPr>
      </w:pPr>
      <w:r>
        <w:rPr>
          <w:rFonts w:hint="eastAsia"/>
          <w:lang w:val="en-US" w:eastAsia="zh-CN"/>
        </w:rPr>
        <w:t>（四）停放时段可设置在19时至次日8时之间。</w:t>
      </w:r>
    </w:p>
    <w:p>
      <w:pPr>
        <w:pStyle w:val="8"/>
        <w:bidi w:val="0"/>
        <w:rPr>
          <w:rFonts w:hint="eastAsia"/>
          <w:lang w:val="en-US" w:eastAsia="zh-CN"/>
        </w:rPr>
      </w:pPr>
      <w:r>
        <w:rPr>
          <w:rStyle w:val="11"/>
          <w:rFonts w:hint="eastAsia"/>
          <w:lang w:val="en-US" w:eastAsia="zh-CN"/>
        </w:rPr>
        <w:t>第二十五条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任何单位和个人不得擅自占用道路设置停车泊位或者擅自撤销停车泊位。</w:t>
      </w:r>
    </w:p>
    <w:p>
      <w:pPr>
        <w:pStyle w:val="8"/>
        <w:bidi w:val="0"/>
        <w:rPr>
          <w:rFonts w:hint="eastAsia"/>
          <w:lang w:val="en-US" w:eastAsia="zh-CN"/>
        </w:rPr>
      </w:pPr>
      <w:r>
        <w:rPr>
          <w:rStyle w:val="11"/>
          <w:rFonts w:hint="eastAsia"/>
          <w:lang w:val="en-US" w:eastAsia="zh-CN"/>
        </w:rPr>
        <w:t>第二十六条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市公安机关交通管理部门应当会同区人民政府对道路停车泊位每年至少评估一次，并根据道路交通状况、周边停车需求情况，对道路停车泊位予以调整并向社会公布。</w:t>
      </w:r>
    </w:p>
    <w:p>
      <w:pPr>
        <w:pStyle w:val="8"/>
        <w:bidi w:val="0"/>
        <w:rPr>
          <w:rFonts w:hint="eastAsia"/>
          <w:lang w:val="en-US" w:eastAsia="zh-CN"/>
        </w:rPr>
      </w:pPr>
      <w:r>
        <w:rPr>
          <w:rStyle w:val="11"/>
          <w:rFonts w:hint="eastAsia"/>
          <w:lang w:val="en-US" w:eastAsia="zh-CN"/>
        </w:rPr>
        <w:t>第二十七条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有下列情形之一的，公安机关交通管理部门应当对道路停车泊位及时予以撤销：</w:t>
      </w:r>
    </w:p>
    <w:p>
      <w:pPr>
        <w:pStyle w:val="8"/>
        <w:bidi w:val="0"/>
        <w:rPr>
          <w:rFonts w:hint="eastAsia"/>
          <w:lang w:val="en-US" w:eastAsia="zh-CN"/>
        </w:rPr>
      </w:pPr>
      <w:r>
        <w:rPr>
          <w:rFonts w:hint="eastAsia"/>
          <w:lang w:val="en-US" w:eastAsia="zh-CN"/>
        </w:rPr>
        <w:t>（一）道路交通状况发生变化，道路停车已影响车辆正常通行；</w:t>
      </w:r>
    </w:p>
    <w:p>
      <w:pPr>
        <w:pStyle w:val="8"/>
        <w:bidi w:val="0"/>
        <w:rPr>
          <w:rFonts w:hint="eastAsia"/>
          <w:lang w:val="en-US" w:eastAsia="zh-CN"/>
        </w:rPr>
      </w:pPr>
      <w:r>
        <w:rPr>
          <w:rFonts w:hint="eastAsia"/>
          <w:lang w:val="en-US" w:eastAsia="zh-CN"/>
        </w:rPr>
        <w:t>（二）道路周边的公共停车场已能满足停车需求；</w:t>
      </w:r>
    </w:p>
    <w:p>
      <w:pPr>
        <w:pStyle w:val="8"/>
        <w:bidi w:val="0"/>
        <w:rPr>
          <w:rFonts w:hint="eastAsia"/>
          <w:lang w:val="en-US" w:eastAsia="zh-CN"/>
        </w:rPr>
      </w:pPr>
      <w:r>
        <w:rPr>
          <w:rFonts w:hint="eastAsia"/>
          <w:lang w:val="en-US" w:eastAsia="zh-CN"/>
        </w:rPr>
        <w:t>（三）因城市基础设施建设或者其他公共项目建设需要；</w:t>
      </w:r>
    </w:p>
    <w:p>
      <w:pPr>
        <w:pStyle w:val="8"/>
        <w:bidi w:val="0"/>
        <w:rPr>
          <w:rFonts w:hint="eastAsia"/>
          <w:lang w:val="en-US" w:eastAsia="zh-CN"/>
        </w:rPr>
      </w:pPr>
      <w:r>
        <w:rPr>
          <w:rFonts w:hint="eastAsia"/>
          <w:lang w:val="en-US" w:eastAsia="zh-CN"/>
        </w:rPr>
        <w:t>（四）其他需要撤销的情形。</w:t>
      </w:r>
    </w:p>
    <w:p>
      <w:pPr>
        <w:pStyle w:val="8"/>
        <w:bidi w:val="0"/>
        <w:rPr>
          <w:rFonts w:hint="eastAsia"/>
          <w:lang w:val="en-US" w:eastAsia="zh-CN"/>
        </w:rPr>
      </w:pPr>
      <w:r>
        <w:rPr>
          <w:rFonts w:hint="eastAsia"/>
          <w:lang w:val="en-US" w:eastAsia="zh-CN"/>
        </w:rPr>
        <w:t>道路停车泊位撤销后，应当及时消除泊位标线并恢复道路通行。未及时消除泊位标线，导致当事人在撤销的停车泊位停放车辆的，不得实施处罚。</w:t>
      </w:r>
    </w:p>
    <w:p>
      <w:pPr>
        <w:pStyle w:val="8"/>
        <w:bidi w:val="0"/>
        <w:rPr>
          <w:rFonts w:hint="eastAsia"/>
          <w:lang w:val="en-US" w:eastAsia="zh-CN"/>
        </w:rPr>
      </w:pPr>
      <w:r>
        <w:rPr>
          <w:rStyle w:val="11"/>
          <w:rFonts w:hint="eastAsia"/>
          <w:lang w:val="en-US" w:eastAsia="zh-CN"/>
        </w:rPr>
        <w:t>第二十八条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道路停车泊位根据区域及地段繁华程度，按路面停车高于同一区域地下停车价格的原则，采取按时或者按次方式计收停车费。采取计时收费的，可以实行累进计费的方法。收费标准由市价格主管部门制定。</w:t>
      </w:r>
    </w:p>
    <w:p>
      <w:pPr>
        <w:pStyle w:val="8"/>
        <w:bidi w:val="0"/>
        <w:rPr>
          <w:rFonts w:hint="eastAsia"/>
          <w:lang w:val="en-US" w:eastAsia="zh-CN"/>
        </w:rPr>
      </w:pPr>
      <w:r>
        <w:rPr>
          <w:rFonts w:hint="eastAsia"/>
          <w:lang w:val="en-US" w:eastAsia="zh-CN"/>
        </w:rPr>
        <w:t>道路停车泊位的经营管理办法另行制定。</w:t>
      </w:r>
    </w:p>
    <w:p>
      <w:pPr>
        <w:pStyle w:val="8"/>
        <w:bidi w:val="0"/>
        <w:rPr>
          <w:rFonts w:hint="eastAsia"/>
          <w:lang w:val="en-US" w:eastAsia="zh-CN"/>
        </w:rPr>
      </w:pPr>
      <w:r>
        <w:rPr>
          <w:rFonts w:hint="eastAsia" w:ascii="黑体" w:hAnsi="黑体" w:eastAsia="黑体" w:cs="黑体"/>
          <w:lang w:val="en-US" w:eastAsia="zh-CN"/>
        </w:rPr>
        <w:t>第二十九条</w:t>
      </w:r>
      <w:r>
        <w:rPr>
          <w:rFonts w:hint="eastAsia"/>
          <w:lang w:val="en-US" w:eastAsia="zh-CN"/>
        </w:rPr>
        <w:t xml:space="preserve">  机动车驾驶人在道路停车时应停放在停车泊位内，并按标志、标线停放，按规定缴费。在限制时段的道路停车泊位，驾驶人不得超出规定的时间段停车。</w:t>
      </w:r>
    </w:p>
    <w:p>
      <w:pPr>
        <w:pStyle w:val="8"/>
        <w:bidi w:val="0"/>
        <w:rPr>
          <w:rFonts w:hint="eastAsia"/>
          <w:lang w:val="en-US" w:eastAsia="zh-CN"/>
        </w:rPr>
      </w:pPr>
      <w:r>
        <w:rPr>
          <w:rFonts w:hint="eastAsia"/>
          <w:lang w:val="en-US" w:eastAsia="zh-CN"/>
        </w:rPr>
        <w:t>在非限制时段的道路停车泊位，连续停放时间不得超过72小时。</w:t>
      </w:r>
    </w:p>
    <w:p>
      <w:pPr>
        <w:pStyle w:val="8"/>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p>
    <w:p>
      <w:pPr>
        <w:pStyle w:val="9"/>
        <w:bidi w:val="0"/>
        <w:rPr>
          <w:rFonts w:hint="eastAsia"/>
          <w:lang w:val="en-US" w:eastAsia="zh-CN"/>
        </w:rPr>
      </w:pPr>
      <w:r>
        <w:rPr>
          <w:rFonts w:hint="eastAsia"/>
          <w:lang w:val="en-US" w:eastAsia="zh-CN"/>
        </w:rPr>
        <w:t>第五章  住宅区停车场及其他专用停车场管理</w:t>
      </w:r>
    </w:p>
    <w:p>
      <w:pPr>
        <w:pStyle w:val="8"/>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p>
    <w:p>
      <w:pPr>
        <w:pStyle w:val="8"/>
        <w:bidi w:val="0"/>
        <w:rPr>
          <w:rFonts w:hint="eastAsia"/>
          <w:lang w:val="en-US" w:eastAsia="zh-CN"/>
        </w:rPr>
      </w:pPr>
      <w:r>
        <w:rPr>
          <w:rStyle w:val="11"/>
          <w:rFonts w:hint="eastAsia"/>
          <w:lang w:val="en-US" w:eastAsia="zh-CN"/>
        </w:rPr>
        <w:t>第三十条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专用停车场在满足自身停车需求的情况下，可以向社会公众开放。</w:t>
      </w:r>
    </w:p>
    <w:p>
      <w:pPr>
        <w:pStyle w:val="8"/>
        <w:bidi w:val="0"/>
        <w:rPr>
          <w:rFonts w:hint="eastAsia"/>
          <w:lang w:val="en-US" w:eastAsia="zh-CN"/>
        </w:rPr>
      </w:pPr>
      <w:r>
        <w:rPr>
          <w:rFonts w:hint="eastAsia"/>
          <w:lang w:val="en-US" w:eastAsia="zh-CN"/>
        </w:rPr>
        <w:t>鼓励单位的专用停车场在节假日或者夜间向社会公众开放。单位停车场向社会开放的，收费可以实行市场调节价。</w:t>
      </w:r>
    </w:p>
    <w:p>
      <w:pPr>
        <w:pStyle w:val="8"/>
        <w:bidi w:val="0"/>
        <w:rPr>
          <w:rFonts w:hint="eastAsia"/>
          <w:lang w:val="en-US" w:eastAsia="zh-CN"/>
        </w:rPr>
      </w:pPr>
      <w:r>
        <w:rPr>
          <w:rStyle w:val="11"/>
          <w:rFonts w:hint="eastAsia"/>
          <w:lang w:val="en-US" w:eastAsia="zh-CN"/>
        </w:rPr>
        <w:t>第三十一条</w:t>
      </w:r>
      <w:r>
        <w:rPr>
          <w:rFonts w:hint="eastAsia" w:ascii="黑体" w:hAnsi="黑体" w:eastAsia="黑体" w:cs="黑体"/>
          <w:i w:val="0"/>
          <w:caps w:val="0"/>
          <w:color w:val="333333"/>
          <w:spacing w:val="0"/>
          <w:sz w:val="32"/>
          <w:szCs w:val="32"/>
          <w:shd w:val="clear" w:fill="FFFFFF"/>
          <w:lang w:val="en-US" w:eastAsia="zh-CN"/>
        </w:rPr>
        <w:t xml:space="preserve">  </w:t>
      </w:r>
      <w:r>
        <w:rPr>
          <w:rFonts w:hint="eastAsia"/>
          <w:lang w:val="en-US" w:eastAsia="zh-CN"/>
        </w:rPr>
        <w:t>居民住宅区规划建设的停车场，产权属建设单位的，由建设单位依法确定管理方式；产权属业主共有的，由业主共同决定管理方式。</w:t>
      </w:r>
    </w:p>
    <w:p>
      <w:pPr>
        <w:pStyle w:val="8"/>
        <w:bidi w:val="0"/>
        <w:rPr>
          <w:rFonts w:hint="eastAsia"/>
          <w:lang w:val="en-US" w:eastAsia="zh-CN"/>
        </w:rPr>
      </w:pPr>
      <w:r>
        <w:rPr>
          <w:rFonts w:hint="eastAsia" w:ascii="黑体" w:hAnsi="黑体" w:eastAsia="黑体" w:cs="黑体"/>
          <w:lang w:val="en-US" w:eastAsia="zh-CN"/>
        </w:rPr>
        <w:t>第三十二条</w:t>
      </w:r>
      <w:r>
        <w:rPr>
          <w:rFonts w:hint="eastAsia"/>
          <w:lang w:val="en-US" w:eastAsia="zh-CN"/>
        </w:rPr>
        <w:t xml:space="preserve">  居民住宅区规划建设的停车场不能满足业主停车需求时，经业主大会决定，可以在住宅区内公共道路或者其他场地设置停车泊位。停车泊位不得占用消防通道，不得降低住宅区绿化率。</w:t>
      </w:r>
    </w:p>
    <w:p>
      <w:pPr>
        <w:pStyle w:val="8"/>
        <w:bidi w:val="0"/>
        <w:rPr>
          <w:rFonts w:hint="eastAsia"/>
          <w:lang w:val="en-US" w:eastAsia="zh-CN"/>
        </w:rPr>
      </w:pPr>
      <w:r>
        <w:rPr>
          <w:rFonts w:hint="eastAsia"/>
          <w:lang w:val="en-US" w:eastAsia="zh-CN"/>
        </w:rPr>
        <w:t>居民住宅区停车场禁止停放大型货车。</w:t>
      </w:r>
    </w:p>
    <w:p>
      <w:pPr>
        <w:pStyle w:val="8"/>
        <w:bidi w:val="0"/>
        <w:rPr>
          <w:rFonts w:hint="eastAsia"/>
          <w:lang w:val="en-US" w:eastAsia="zh-CN"/>
        </w:rPr>
      </w:pPr>
      <w:r>
        <w:rPr>
          <w:rFonts w:hint="eastAsia" w:ascii="黑体" w:hAnsi="黑体" w:eastAsia="黑体" w:cs="黑体"/>
          <w:lang w:val="en-US" w:eastAsia="zh-CN"/>
        </w:rPr>
        <w:t>第三十三条</w:t>
      </w:r>
      <w:r>
        <w:rPr>
          <w:rFonts w:hint="eastAsia"/>
          <w:lang w:val="en-US" w:eastAsia="zh-CN"/>
        </w:rPr>
        <w:t xml:space="preserve">  居民住宅区停车场应当统一管理，建设单位或者业主委员会委托物业服务人提供停车管理服务的，应当在物业服务合同中约定。</w:t>
      </w:r>
    </w:p>
    <w:p>
      <w:pPr>
        <w:pStyle w:val="8"/>
        <w:bidi w:val="0"/>
        <w:rPr>
          <w:rFonts w:hint="eastAsia"/>
          <w:lang w:val="en-US" w:eastAsia="zh-CN"/>
        </w:rPr>
      </w:pPr>
      <w:r>
        <w:rPr>
          <w:rFonts w:hint="eastAsia"/>
          <w:lang w:val="en-US" w:eastAsia="zh-CN"/>
        </w:rPr>
        <w:t>未成立业主委员会又未实行物业管理的居民住宅区停车场，可交由社区居民委员会组织管理。</w:t>
      </w:r>
    </w:p>
    <w:p>
      <w:pPr>
        <w:pStyle w:val="8"/>
        <w:bidi w:val="0"/>
        <w:rPr>
          <w:rFonts w:hint="eastAsia"/>
          <w:lang w:val="en-US" w:eastAsia="zh-CN"/>
        </w:rPr>
      </w:pPr>
    </w:p>
    <w:p>
      <w:pPr>
        <w:pStyle w:val="9"/>
        <w:bidi w:val="0"/>
        <w:rPr>
          <w:rFonts w:hint="eastAsia"/>
          <w:lang w:val="en-US" w:eastAsia="zh-CN"/>
        </w:rPr>
      </w:pPr>
      <w:r>
        <w:rPr>
          <w:rFonts w:hint="eastAsia"/>
          <w:lang w:val="en-US" w:eastAsia="zh-CN"/>
        </w:rPr>
        <w:t>第六章  法律责任</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lang w:val="en-US" w:eastAsia="zh-CN"/>
        </w:rPr>
        <w:t xml:space="preserve">第三十四条  </w:t>
      </w:r>
      <w:r>
        <w:rPr>
          <w:rFonts w:hint="eastAsia" w:ascii="仿宋_GB2312" w:hAnsi="仿宋_GB2312" w:eastAsia="仿宋_GB2312" w:cs="仿宋_GB2312"/>
          <w:color w:val="333333"/>
          <w:kern w:val="2"/>
          <w:sz w:val="32"/>
          <w:szCs w:val="32"/>
          <w:shd w:val="clear" w:color="auto" w:fill="FFFFFF"/>
          <w:lang w:val="en-US" w:eastAsia="zh-CN" w:bidi="ar-SA"/>
        </w:rPr>
        <w:t>违反本办法第九条第一款、第十五条规定，未配建停车场及新能源汽车充电设施或者配建停车场及新能源汽车充电设施达不到标准的，由自然资源和规划部门责令限期补建；逾期不补建或者确实无法补建的，由自然资源和规划部门按照规划配建标准所需停车场建设工程造价征收停车场建设补偿费，可以并处建设工程造价百分之十的罚款。</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第三十五条</w:t>
      </w:r>
      <w:r>
        <w:rPr>
          <w:rFonts w:hint="eastAsia" w:ascii="仿宋_GB2312" w:hAnsi="仿宋_GB2312" w:eastAsia="仿宋_GB2312" w:cs="仿宋_GB2312"/>
          <w:color w:val="333333"/>
          <w:kern w:val="2"/>
          <w:sz w:val="32"/>
          <w:szCs w:val="32"/>
          <w:shd w:val="clear" w:color="auto" w:fill="FFFFFF"/>
          <w:lang w:val="en-US" w:eastAsia="zh-CN" w:bidi="ar-SA"/>
        </w:rPr>
        <w:t xml:space="preserve">  违反本办法第十一条规定的，由自然资源和规划部门责令限期改正；逾期未改正的，按照改变功能、挪作他用或者停止使用的停车泊位数量，每个泊位处以一万元的罚款。</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擅自改变规划确定的停车场出入口，由自然资源和规划部门责令限期改正；逾期未改正的，处以一万元以上三万元以下罚款。</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第三十六条</w:t>
      </w:r>
      <w:r>
        <w:rPr>
          <w:rFonts w:hint="eastAsia" w:ascii="仿宋_GB2312" w:hAnsi="仿宋_GB2312" w:eastAsia="仿宋_GB2312" w:cs="仿宋_GB2312"/>
          <w:color w:val="333333"/>
          <w:kern w:val="2"/>
          <w:sz w:val="32"/>
          <w:szCs w:val="32"/>
          <w:shd w:val="clear" w:color="auto" w:fill="FFFFFF"/>
          <w:lang w:val="en-US" w:eastAsia="zh-CN" w:bidi="ar-SA"/>
        </w:rPr>
        <w:t xml:space="preserve">  违反本办法第十七条规定，公共停车场和公共建筑配建的专用停车场未配建停车场信息管理系统或未接入全市统一的公共停车信息系统的，由公安机关交通管理部门责令限期整改，逾期未改正的，每个泊位处以二百元罚款，最高不超过三万元。</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第三十七条</w:t>
      </w:r>
      <w:r>
        <w:rPr>
          <w:rFonts w:hint="eastAsia" w:ascii="仿宋_GB2312" w:hAnsi="仿宋_GB2312" w:eastAsia="仿宋_GB2312" w:cs="仿宋_GB2312"/>
          <w:color w:val="333333"/>
          <w:kern w:val="2"/>
          <w:sz w:val="32"/>
          <w:szCs w:val="32"/>
          <w:shd w:val="clear" w:color="auto" w:fill="FFFFFF"/>
          <w:lang w:val="en-US" w:eastAsia="zh-CN" w:bidi="ar-SA"/>
        </w:rPr>
        <w:t xml:space="preserve">  违反本办法第十八条规定之一的，由公安机关交通管理部门责令改正；逾期未改正的，处以五千元以上一万元以下罚款；情节严重的，处以三万元罚款。</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第三十八条</w:t>
      </w:r>
      <w:r>
        <w:rPr>
          <w:rFonts w:hint="eastAsia" w:ascii="仿宋_GB2312" w:hAnsi="仿宋_GB2312" w:eastAsia="仿宋_GB2312" w:cs="仿宋_GB2312"/>
          <w:color w:val="333333"/>
          <w:kern w:val="2"/>
          <w:sz w:val="32"/>
          <w:szCs w:val="32"/>
          <w:shd w:val="clear" w:color="auto" w:fill="FFFFFF"/>
          <w:lang w:val="en-US" w:eastAsia="zh-CN" w:bidi="ar-SA"/>
        </w:rPr>
        <w:t xml:space="preserve">  违反本办法第二十条规定，公共停车场经营者未按规定备案登记的，由公安机关交通管理部门责令改正；逾期未改正的，处以二千元罚款。</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第三十九条</w:t>
      </w:r>
      <w:r>
        <w:rPr>
          <w:rFonts w:hint="eastAsia" w:ascii="仿宋_GB2312" w:hAnsi="仿宋_GB2312" w:eastAsia="仿宋_GB2312" w:cs="仿宋_GB2312"/>
          <w:color w:val="333333"/>
          <w:kern w:val="2"/>
          <w:sz w:val="32"/>
          <w:szCs w:val="32"/>
          <w:shd w:val="clear" w:color="auto" w:fill="FFFFFF"/>
          <w:lang w:val="en-US" w:eastAsia="zh-CN" w:bidi="ar-SA"/>
        </w:rPr>
        <w:t xml:space="preserve">  违反本办法第二十五条规定，擅自占用道路设置停车泊位或者擅自撤销停车泊位，由公安机关交通管理部门责令改正，并按泊位数量，每个泊位处以一千五百元罚款。</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第四十条</w:t>
      </w:r>
      <w:r>
        <w:rPr>
          <w:rFonts w:hint="eastAsia" w:ascii="仿宋_GB2312" w:hAnsi="仿宋_GB2312" w:eastAsia="仿宋_GB2312" w:cs="仿宋_GB2312"/>
          <w:color w:val="333333"/>
          <w:kern w:val="2"/>
          <w:sz w:val="32"/>
          <w:szCs w:val="32"/>
          <w:shd w:val="clear" w:color="auto" w:fill="FFFFFF"/>
          <w:lang w:val="en-US" w:eastAsia="zh-CN" w:bidi="ar-SA"/>
        </w:rPr>
        <w:t xml:space="preserve">  违反本办法第二十九条规定，在非限制时段的道路停车泊位，连续停放时间超过72小时的，由公安机关交通管理部门依法责令改正，并处以一百元罚款。</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第四十一条</w:t>
      </w:r>
      <w:r>
        <w:rPr>
          <w:rFonts w:hint="eastAsia" w:ascii="仿宋_GB2312" w:hAnsi="仿宋_GB2312" w:eastAsia="仿宋_GB2312" w:cs="仿宋_GB2312"/>
          <w:color w:val="333333"/>
          <w:kern w:val="2"/>
          <w:sz w:val="32"/>
          <w:szCs w:val="32"/>
          <w:shd w:val="clear" w:color="auto" w:fill="FFFFFF"/>
          <w:lang w:val="en-US" w:eastAsia="zh-CN" w:bidi="ar-SA"/>
        </w:rPr>
        <w:t xml:space="preserve">  违反本办法规定，机动车驾驶人在道路停车未停放在停车泊位内等相关违法行为，区分不同情形由公安机关交通管理、城市管理等部门和消防救援机构，按照《中华人民共和国道路交通安全法》《中华人民共和国消防法》《城市道路管理条例》《福建省城市园林绿化管理条例》等法律法规予以处罚。</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第四十二条</w:t>
      </w:r>
      <w:r>
        <w:rPr>
          <w:rFonts w:hint="eastAsia" w:ascii="仿宋_GB2312" w:hAnsi="仿宋_GB2312" w:eastAsia="仿宋_GB2312" w:cs="仿宋_GB2312"/>
          <w:color w:val="333333"/>
          <w:kern w:val="2"/>
          <w:sz w:val="32"/>
          <w:szCs w:val="32"/>
          <w:shd w:val="clear" w:color="auto" w:fill="FFFFFF"/>
          <w:lang w:val="en-US" w:eastAsia="zh-CN" w:bidi="ar-SA"/>
        </w:rPr>
        <w:t xml:space="preserve">  依法由行使相对集中行政处罚权机关实施行政处罚的，从其规定。</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第四十三条</w:t>
      </w:r>
      <w:r>
        <w:rPr>
          <w:rFonts w:hint="eastAsia" w:ascii="仿宋_GB2312" w:hAnsi="仿宋_GB2312" w:eastAsia="仿宋_GB2312" w:cs="仿宋_GB2312"/>
          <w:color w:val="333333"/>
          <w:kern w:val="2"/>
          <w:sz w:val="32"/>
          <w:szCs w:val="32"/>
          <w:shd w:val="clear" w:color="auto" w:fill="FFFFFF"/>
          <w:lang w:val="en-US" w:eastAsia="zh-CN" w:bidi="ar-SA"/>
        </w:rPr>
        <w:t xml:space="preserve">  公安机关交通管理、自然资源和规划、城乡建设、城市管理、住房保障和房产管理等行政管理部门工作人员违反本办法规定，玩忽职守、滥用职权、徇私舞弊或者不履行本办法规定职责的，由其所在单位或者有关部门对直接责任人员和主要负责人给予处分；构成犯罪的，依法追究刑事责任。</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p>
    <w:p>
      <w:pPr>
        <w:pStyle w:val="9"/>
        <w:bidi w:val="0"/>
        <w:rPr>
          <w:rFonts w:hint="eastAsia"/>
          <w:lang w:val="en-US" w:eastAsia="zh-CN"/>
        </w:rPr>
      </w:pPr>
      <w:r>
        <w:rPr>
          <w:rFonts w:hint="eastAsia"/>
          <w:lang w:val="en-US" w:eastAsia="zh-CN"/>
        </w:rPr>
        <w:t>第五章  附  则</w:t>
      </w:r>
    </w:p>
    <w:p>
      <w:pPr>
        <w:pStyle w:val="9"/>
        <w:bidi w:val="0"/>
        <w:rPr>
          <w:rFonts w:hint="eastAsia"/>
          <w:lang w:val="en-US" w:eastAsia="zh-CN"/>
        </w:rPr>
      </w:pP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第四十四条</w:t>
      </w:r>
      <w:r>
        <w:rPr>
          <w:rFonts w:hint="eastAsia" w:ascii="仿宋_GB2312" w:hAnsi="仿宋_GB2312" w:eastAsia="仿宋_GB2312" w:cs="仿宋_GB2312"/>
          <w:color w:val="333333"/>
          <w:kern w:val="2"/>
          <w:sz w:val="32"/>
          <w:szCs w:val="32"/>
          <w:shd w:val="clear" w:color="auto" w:fill="FFFFFF"/>
          <w:lang w:val="en-US" w:eastAsia="zh-CN" w:bidi="ar-SA"/>
        </w:rPr>
        <w:t xml:space="preserve">  本办法中下列用语的含义：</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“停车场”，是指供四轮以上机动车辆停放的露天或者室内场所。</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“公共停车场”，是指为社会车辆提供停放服务的场所，主要包括社会公共停车场、公共建筑配建的停车场和临时停车场。</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“专用停车场”，是指供本单位、本居住区机动车停放的场所和私人停车泊位。</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“道路停车泊位”，是指在车行道、非机动车道、路肩边坡等道路上设置的供机动车停放的场地。</w:t>
      </w:r>
    </w:p>
    <w:p>
      <w:pPr>
        <w:pStyle w:val="9"/>
        <w:bidi w:val="0"/>
        <w:ind w:firstLine="640"/>
        <w:jc w:val="both"/>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黑体" w:hAnsi="黑体" w:eastAsia="黑体" w:cs="黑体"/>
          <w:color w:val="333333"/>
          <w:kern w:val="2"/>
          <w:sz w:val="32"/>
          <w:szCs w:val="32"/>
          <w:shd w:val="clear" w:color="auto" w:fill="FFFFFF"/>
          <w:lang w:val="en-US" w:eastAsia="zh-CN" w:bidi="ar-SA"/>
        </w:rPr>
        <w:t>第四十五条</w:t>
      </w:r>
      <w:r>
        <w:rPr>
          <w:rFonts w:hint="eastAsia" w:ascii="仿宋_GB2312" w:hAnsi="仿宋_GB2312" w:eastAsia="仿宋_GB2312" w:cs="仿宋_GB2312"/>
          <w:color w:val="333333"/>
          <w:kern w:val="2"/>
          <w:sz w:val="32"/>
          <w:szCs w:val="32"/>
          <w:shd w:val="clear" w:color="auto" w:fill="FFFFFF"/>
          <w:lang w:val="en-US" w:eastAsia="zh-CN" w:bidi="ar-SA"/>
        </w:rPr>
        <w:t xml:space="preserve">  城市规划区外县（市）停车场的规划、建设、使用和管理参照本办法执行。</w:t>
      </w:r>
    </w:p>
    <w:p>
      <w:pPr>
        <w:pStyle w:val="9"/>
        <w:bidi w:val="0"/>
        <w:ind w:firstLine="640"/>
        <w:jc w:val="both"/>
        <w:rPr>
          <w:rFonts w:hint="default"/>
          <w:lang w:val="en-US" w:eastAsia="zh-CN"/>
        </w:rPr>
      </w:pPr>
      <w:r>
        <w:rPr>
          <w:rFonts w:hint="eastAsia" w:ascii="黑体" w:hAnsi="黑体" w:eastAsia="黑体" w:cs="黑体"/>
          <w:color w:val="333333"/>
          <w:kern w:val="2"/>
          <w:sz w:val="32"/>
          <w:szCs w:val="32"/>
          <w:shd w:val="clear" w:color="auto" w:fill="FFFFFF"/>
          <w:lang w:val="en-US" w:eastAsia="zh-CN" w:bidi="ar-SA"/>
        </w:rPr>
        <w:t>第四十六条</w:t>
      </w:r>
      <w:r>
        <w:rPr>
          <w:rFonts w:hint="eastAsia" w:ascii="仿宋_GB2312" w:hAnsi="仿宋_GB2312" w:eastAsia="仿宋_GB2312" w:cs="仿宋_GB2312"/>
          <w:color w:val="333333"/>
          <w:kern w:val="2"/>
          <w:sz w:val="32"/>
          <w:szCs w:val="32"/>
          <w:shd w:val="clear" w:color="auto" w:fill="FFFFFF"/>
          <w:lang w:val="en-US" w:eastAsia="zh-CN" w:bidi="ar-SA"/>
        </w:rPr>
        <w:t xml:space="preserve">  本办法自2010年6月1日起施行。市人民政府于2005年8月29日颁布的《福州市市区机动车道路停车管理办法》（榕政〔2005〕15号）同时废止。</w:t>
      </w: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cs="宋体"/>
        <w:b/>
        <w:bCs/>
        <w:color w:val="005192"/>
        <w:sz w:val="28"/>
        <w:szCs w:val="44"/>
        <w:lang w:val="en-US" w:eastAsia="zh-CN"/>
      </w:rPr>
      <w:t>福州市</w:t>
    </w:r>
    <w:r>
      <w:rPr>
        <w:rFonts w:hint="eastAsia" w:ascii="宋体" w:hAnsi="宋体" w:eastAsia="宋体" w:cs="宋体"/>
        <w:b/>
        <w:bCs/>
        <w:color w:val="005192"/>
        <w:sz w:val="28"/>
        <w:szCs w:val="44"/>
        <w:lang w:val="en-US" w:eastAsia="zh-CN"/>
      </w:rPr>
      <w:t xml:space="preserve">人民政府发布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pSLLs/cBAADLAwAADgAAAGRycy9lMm9Eb2MueG1srVNNjtMw&#10;FN4jcQfLe5o005YSNZ3FVMMGQSXgAK5jJ5b8Jz9P016CCyCxgxVL9tyG4Rg8O2EY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74g+EDxJfCGZKChmplE31Ws+MriNgXS3+XpGXrrpXW+Qq1JUNDK/wSNENfSvQD&#10;hsYjN7AdJUx3aHgeQ4YEp1WbticgCN3hSgdyZMkm5XL+okqksd1fZan3jkE/1uXUaCCjIr4JrQxy&#10;LtM37dY2oYvsw4lBEnKULkUH156zokWa4R3nppMfk4nuzzG+/wa3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R0DW1QAAAAkBAAAPAAAAAAAAAAEAIAAAACIAAABkcnMvZG93bnJldi54bWxQSwEC&#10;FAAUAAAACACHTuJApSLLs/cBAADLAwAADgAAAAAAAAABACAAAAAkAQAAZHJzL2Uyb0RvYy54bWxQ&#10;SwUGAAAAAAYABgBZAQAAjQUAAAAA&#10;">
              <v:fill on="f" focussize="0,0"/>
              <v:stroke weight="1.75pt" color="#005192"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1"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cs="宋体"/>
        <w:b/>
        <w:bCs/>
        <w:color w:val="005192"/>
        <w:sz w:val="32"/>
        <w:szCs w:val="32"/>
        <w:lang w:val="en-US" w:eastAsia="zh-CN"/>
      </w:rPr>
      <w:t>福州市</w:t>
    </w:r>
    <w:r>
      <w:rPr>
        <w:rFonts w:hint="eastAsia" w:ascii="宋体" w:hAnsi="宋体" w:eastAsia="宋体" w:cs="宋体"/>
        <w:b/>
        <w:bCs/>
        <w:color w:val="005192"/>
        <w:sz w:val="32"/>
        <w:szCs w:val="32"/>
        <w:lang w:val="en-US" w:eastAsia="zh-CN"/>
      </w:rPr>
      <w:t>人民政府规章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1MzljODBiNDliMzEyMzFlZWNlN2EzYjU0N2YzMWEifQ=="/>
  </w:docVars>
  <w:rsids>
    <w:rsidRoot w:val="7D2B3162"/>
    <w:rsid w:val="014063FE"/>
    <w:rsid w:val="019E71BD"/>
    <w:rsid w:val="02337A29"/>
    <w:rsid w:val="03220F3E"/>
    <w:rsid w:val="03306F61"/>
    <w:rsid w:val="04B679C3"/>
    <w:rsid w:val="06634057"/>
    <w:rsid w:val="06677F89"/>
    <w:rsid w:val="080F63D8"/>
    <w:rsid w:val="083F77DA"/>
    <w:rsid w:val="09341458"/>
    <w:rsid w:val="0B0912D7"/>
    <w:rsid w:val="117700A4"/>
    <w:rsid w:val="13F114D7"/>
    <w:rsid w:val="152D2DCA"/>
    <w:rsid w:val="16D52E46"/>
    <w:rsid w:val="17607826"/>
    <w:rsid w:val="17FE48C4"/>
    <w:rsid w:val="19570331"/>
    <w:rsid w:val="1C85057C"/>
    <w:rsid w:val="1D4410CA"/>
    <w:rsid w:val="1DEC284C"/>
    <w:rsid w:val="1E6523AC"/>
    <w:rsid w:val="1EC75611"/>
    <w:rsid w:val="22440422"/>
    <w:rsid w:val="233448D1"/>
    <w:rsid w:val="253B13E6"/>
    <w:rsid w:val="27A71936"/>
    <w:rsid w:val="2F644EA6"/>
    <w:rsid w:val="31A15F24"/>
    <w:rsid w:val="378B575B"/>
    <w:rsid w:val="382A0C93"/>
    <w:rsid w:val="38D469ED"/>
    <w:rsid w:val="395347B5"/>
    <w:rsid w:val="39A232A0"/>
    <w:rsid w:val="39E745AA"/>
    <w:rsid w:val="3B5A6BBB"/>
    <w:rsid w:val="3D347EBE"/>
    <w:rsid w:val="3EDA13A6"/>
    <w:rsid w:val="3FB47094"/>
    <w:rsid w:val="40055B41"/>
    <w:rsid w:val="42F058B7"/>
    <w:rsid w:val="436109F6"/>
    <w:rsid w:val="441A38D4"/>
    <w:rsid w:val="484841F1"/>
    <w:rsid w:val="4BC77339"/>
    <w:rsid w:val="4C9236C5"/>
    <w:rsid w:val="4D4A01EE"/>
    <w:rsid w:val="4DC93566"/>
    <w:rsid w:val="4E1C4782"/>
    <w:rsid w:val="4FDA2B47"/>
    <w:rsid w:val="505C172E"/>
    <w:rsid w:val="528E7037"/>
    <w:rsid w:val="52F46F0B"/>
    <w:rsid w:val="53D8014D"/>
    <w:rsid w:val="54536C9B"/>
    <w:rsid w:val="55D10666"/>
    <w:rsid w:val="55E064E0"/>
    <w:rsid w:val="5601221E"/>
    <w:rsid w:val="56C836F9"/>
    <w:rsid w:val="572C6D10"/>
    <w:rsid w:val="576C5887"/>
    <w:rsid w:val="593D72CD"/>
    <w:rsid w:val="5D465377"/>
    <w:rsid w:val="5DC34279"/>
    <w:rsid w:val="5E7303EE"/>
    <w:rsid w:val="5E7C3B11"/>
    <w:rsid w:val="608816D1"/>
    <w:rsid w:val="60EF4E7F"/>
    <w:rsid w:val="62917095"/>
    <w:rsid w:val="64E714F0"/>
    <w:rsid w:val="657B2A4C"/>
    <w:rsid w:val="665233C1"/>
    <w:rsid w:val="69B14654"/>
    <w:rsid w:val="6AD9688B"/>
    <w:rsid w:val="6C722247"/>
    <w:rsid w:val="6D0E3F22"/>
    <w:rsid w:val="6D9C0FE4"/>
    <w:rsid w:val="6FEF6FD9"/>
    <w:rsid w:val="706847A6"/>
    <w:rsid w:val="74F26362"/>
    <w:rsid w:val="767266D9"/>
    <w:rsid w:val="7BE57342"/>
    <w:rsid w:val="7C137CFC"/>
    <w:rsid w:val="7C9011D9"/>
    <w:rsid w:val="7CE65DD7"/>
    <w:rsid w:val="7D2B3162"/>
    <w:rsid w:val="7DC651C5"/>
    <w:rsid w:val="7DD868F1"/>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宋体" w:hAnsi="宋体" w:eastAsia="宋体" w:cs="宋体"/>
      <w:sz w:val="31"/>
      <w:szCs w:val="31"/>
      <w:lang w:val="zh-CN" w:eastAsia="zh-CN" w:bidi="zh-CN"/>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8">
    <w:name w:val="规章正文"/>
    <w:basedOn w:val="1"/>
    <w:qFormat/>
    <w:uiPriority w:val="0"/>
    <w:pPr>
      <w:ind w:firstLine="640" w:firstLineChars="200"/>
    </w:pPr>
    <w:rPr>
      <w:rFonts w:hint="eastAsia" w:ascii="仿宋_GB2312" w:hAnsi="仿宋_GB2312" w:eastAsia="仿宋_GB2312" w:cs="仿宋_GB2312"/>
      <w:color w:val="333333"/>
      <w:sz w:val="32"/>
      <w:szCs w:val="32"/>
      <w:shd w:val="clear" w:color="auto" w:fill="FFFFFF"/>
    </w:rPr>
  </w:style>
  <w:style w:type="paragraph" w:customStyle="1" w:styleId="9">
    <w:name w:val="章节"/>
    <w:basedOn w:val="1"/>
    <w:qFormat/>
    <w:uiPriority w:val="0"/>
    <w:pPr>
      <w:jc w:val="center"/>
    </w:pPr>
    <w:rPr>
      <w:rFonts w:hint="eastAsia" w:ascii="黑体" w:hAnsi="黑体" w:eastAsia="黑体" w:cs="黑体"/>
      <w:color w:val="333333"/>
      <w:sz w:val="32"/>
      <w:szCs w:val="32"/>
      <w:shd w:val="clear" w:color="auto" w:fill="FFFFFF"/>
    </w:rPr>
  </w:style>
  <w:style w:type="paragraph" w:customStyle="1" w:styleId="10">
    <w:name w:val="条数"/>
    <w:basedOn w:val="1"/>
    <w:link w:val="11"/>
    <w:qFormat/>
    <w:uiPriority w:val="0"/>
    <w:pPr>
      <w:ind w:firstLine="640" w:firstLineChars="200"/>
      <w:jc w:val="left"/>
    </w:pPr>
    <w:rPr>
      <w:rFonts w:hint="eastAsia" w:ascii="黑体" w:hAnsi="黑体" w:eastAsia="黑体" w:cs="黑体"/>
      <w:color w:val="333333"/>
      <w:sz w:val="32"/>
      <w:szCs w:val="32"/>
      <w:shd w:val="clear" w:color="auto" w:fill="FFFFFF"/>
    </w:rPr>
  </w:style>
  <w:style w:type="character" w:customStyle="1" w:styleId="11">
    <w:name w:val="条数 Char"/>
    <w:link w:val="10"/>
    <w:qFormat/>
    <w:uiPriority w:val="0"/>
    <w:rPr>
      <w:rFonts w:hint="eastAsia" w:ascii="黑体" w:hAnsi="黑体" w:eastAsia="黑体" w:cs="黑体"/>
      <w:color w:val="333333"/>
      <w:sz w:val="32"/>
      <w:szCs w:val="32"/>
      <w:shd w:val="clear" w:color="auto" w:fill="FFFFFF"/>
    </w:rPr>
  </w:style>
  <w:style w:type="paragraph" w:customStyle="1" w:styleId="12">
    <w:name w:val="规章题注"/>
    <w:basedOn w:val="1"/>
    <w:link w:val="13"/>
    <w:qFormat/>
    <w:uiPriority w:val="0"/>
    <w:pPr>
      <w:ind w:firstLine="880" w:firstLineChars="200"/>
      <w:jc w:val="both"/>
    </w:pPr>
    <w:rPr>
      <w:rFonts w:hint="eastAsia" w:ascii="楷体_GB2312" w:hAnsi="楷体_GB2312" w:eastAsia="楷体_GB2312" w:cs="楷体_GB2312"/>
      <w:color w:val="333333"/>
      <w:sz w:val="32"/>
      <w:szCs w:val="32"/>
      <w:shd w:val="clear" w:color="auto" w:fill="FFFFFF"/>
    </w:rPr>
  </w:style>
  <w:style w:type="character" w:customStyle="1" w:styleId="13">
    <w:name w:val="规章题注 Char"/>
    <w:link w:val="12"/>
    <w:qFormat/>
    <w:uiPriority w:val="0"/>
    <w:rPr>
      <w:rFonts w:hint="eastAsia" w:ascii="楷体_GB2312" w:hAnsi="楷体_GB2312" w:eastAsia="楷体_GB2312" w:cs="楷体_GB2312"/>
      <w:color w:val="333333"/>
      <w:sz w:val="32"/>
      <w:szCs w:val="32"/>
      <w:shd w:val="clear" w:color="auto" w:fill="FFFFFF"/>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Documents\WeChat%20Files\wxid_pnzvvqlxwxxk22\FileStorage\File\2021-11\&#35268;&#31456;&#25991;&#23383;&#19979;&#36733;&#27169;&#26495;(1).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规章文字下载模板(1).wpt</Template>
  <Pages>2</Pages>
  <Words>703</Words>
  <Characters>720</Characters>
  <Lines>1</Lines>
  <Paragraphs>1</Paragraphs>
  <TotalTime>5</TotalTime>
  <ScaleCrop>false</ScaleCrop>
  <LinksUpToDate>false</LinksUpToDate>
  <CharactersWithSpaces>730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2021-11-17T08:59:00Z</dcterms:created>
  <dc:creator>1</dc:creator>
  <cp:lastModifiedBy>admin-TB</cp:lastModifiedBy>
  <dcterms:modified xsi:type="dcterms:W3CDTF">2022-12-02T01:58:24Z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BD2BB2A8EA4344C8B0DEF4CB897E964F</vt:lpwstr>
  </property>
</Properties>
</file>