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2023年于山风景名胜公园公厕内部设施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提升采购项目</w:t>
      </w:r>
    </w:p>
    <w:bookmarkEnd w:id="0"/>
    <w:tbl>
      <w:tblPr>
        <w:tblStyle w:val="5"/>
        <w:tblpPr w:leftFromText="180" w:rightFromText="180" w:vertAnchor="text" w:horzAnchor="page" w:tblpX="835" w:tblpY="224"/>
        <w:tblOverlap w:val="never"/>
        <w:tblW w:w="10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065"/>
        <w:gridCol w:w="3480"/>
        <w:gridCol w:w="840"/>
        <w:gridCol w:w="885"/>
        <w:gridCol w:w="91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品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格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数量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CN"/>
              </w:rPr>
              <w:t>商品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CN"/>
              </w:rPr>
              <w:t>品牌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CN"/>
              </w:rPr>
              <w:t>单价（元）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CN"/>
              </w:rPr>
              <w:t>小计（元）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  <w:t>智能扫码人脸识别取纸机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21.5寸显示屏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  <w:t>尺寸：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350*590*160mm/315*570*186mm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  <w:t>人脸识别取纸，可定时设置取纸周期。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  <w:t>每次取纸长度自定义。可根据公厕实际情况进行调整。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对纸张规格无限定。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安装方式：壁挂。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  <w:t>喜雨台公厕、东门公厕、太平街公厕（包含安装及线路安装）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  <w:t>智能电表</w:t>
            </w:r>
          </w:p>
        </w:tc>
        <w:tc>
          <w:tcPr>
            <w:tcW w:w="34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1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Chars="0" w:right="0" w:rightChars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1.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单相电表；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  <w:t xml:space="preserve">2.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采用远程传输等手段及时采集能耗数据，将厕所内用电日总能耗、月总能耗、用电实时状态以及运行状态分析，管理人员通过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eastAsia="zh-CN"/>
              </w:rPr>
              <w:t>小程序或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软件界面掌握公厕内的总体能耗情况，用电异常时有预警提醒功能。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5座公厕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电热水器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电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  <w:t>热水器（包含安装及线路连接）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容量：40L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  <w:t>尺寸：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610*340*340mm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一级能效，防漏电保护出水断电。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  <w:t>北门公厕、兰花圃公厕、太平街公厕第三卫生间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自动喷香机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  <w:t>自动喷香机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 xml:space="preserve">  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CN" w:eastAsia="zh-CN" w:bidi="zh-CN"/>
              </w:rPr>
              <w:t>室内用厕所除臭香薰机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尺寸：23.5*8*8.5cm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适配电源：5号电池*2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智能数显屏控制，可调整设置喷香时间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适配香薰替换装（1配10个）。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5座公厕，男女卫生间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（北门第三卫生间、太平街公厕第三卫生间+母婴间、兰花圃公厕第三卫生间）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宣传画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600*400mm，防潮防霉。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25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5座公厕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管理人员休息间隔断帘子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布艺深色、可拆洗，包含帘子轨道安装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尺寸（以实地测量为准）：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H 2.8m*1.8m(北门公厕）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H 2.8m*2m（太平街公厕）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H 2m*1.5m(喜雨台公厕）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H 2.3m*1.5m（兰花圃公厕）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H 2.3m*1.5m（东门公厕）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  <w:t>5座公厕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7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CN"/>
              </w:rPr>
              <w:t>合  计（元）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2D2E04"/>
    <w:multiLevelType w:val="singleLevel"/>
    <w:tmpl w:val="982D2E0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C94B6FD"/>
    <w:multiLevelType w:val="singleLevel"/>
    <w:tmpl w:val="BC94B6F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65F2E8C"/>
    <w:multiLevelType w:val="singleLevel"/>
    <w:tmpl w:val="365F2E8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448AC281"/>
    <w:multiLevelType w:val="singleLevel"/>
    <w:tmpl w:val="448AC28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ZjIwNzE1NWQxY2I5NDZhMDZiYjAzNmI0ZjQyMGEifQ=="/>
  </w:docVars>
  <w:rsids>
    <w:rsidRoot w:val="4DCE010C"/>
    <w:rsid w:val="062869E1"/>
    <w:rsid w:val="0A287A2F"/>
    <w:rsid w:val="0DFC5153"/>
    <w:rsid w:val="11C0272D"/>
    <w:rsid w:val="197E766C"/>
    <w:rsid w:val="243F5C4A"/>
    <w:rsid w:val="27E56B08"/>
    <w:rsid w:val="29BA0BC2"/>
    <w:rsid w:val="2A181417"/>
    <w:rsid w:val="3336395F"/>
    <w:rsid w:val="40175FA1"/>
    <w:rsid w:val="4290203A"/>
    <w:rsid w:val="4DCE010C"/>
    <w:rsid w:val="506B1E90"/>
    <w:rsid w:val="5B8C3B86"/>
    <w:rsid w:val="771254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文本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2"/>
      <w:szCs w:val="22"/>
      <w:u w:val="none"/>
      <w:lang w:val="zh-CN" w:eastAsia="zh-CN" w:bidi="zh-CN"/>
    </w:rPr>
  </w:style>
  <w:style w:type="paragraph" w:customStyle="1" w:styleId="7">
    <w:name w:val="其他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2"/>
      <w:szCs w:val="22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2023-11-07T08:18:00Z</dcterms:created>
  <dc:creator>Yummy</dc:creator>
  <cp:lastModifiedBy>Administrator</cp:lastModifiedBy>
  <cp:lastPrinted>2023-11-27T02:02:00Z</cp:lastPrinted>
  <dcterms:modified xsi:type="dcterms:W3CDTF">2023-11-28T02:13:46Z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A0AFB73886E646ABADCD970F6B2AF112_13</vt:lpwstr>
  </property>
</Properties>
</file>