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A4" w:rsidRDefault="00596BA4" w:rsidP="00596BA4">
      <w:pPr>
        <w:pStyle w:val="2"/>
        <w:spacing w:line="600" w:lineRule="exact"/>
        <w:ind w:firstLineChars="0" w:firstLine="0"/>
        <w:rPr>
          <w:rFonts w:hint="eastAsia"/>
        </w:rPr>
      </w:pPr>
      <w:bookmarkStart w:id="0" w:name="_Toc85119430"/>
    </w:p>
    <w:p w:rsidR="00596BA4" w:rsidRDefault="00596BA4" w:rsidP="00596BA4">
      <w:pPr>
        <w:pStyle w:val="2"/>
        <w:spacing w:line="600" w:lineRule="exact"/>
        <w:ind w:firstLineChars="0" w:firstLine="0"/>
        <w:rPr>
          <w:rFonts w:hint="eastAsia"/>
        </w:rPr>
      </w:pPr>
    </w:p>
    <w:p w:rsidR="00596BA4" w:rsidRDefault="00596BA4" w:rsidP="00596BA4">
      <w:pPr>
        <w:pStyle w:val="2"/>
        <w:spacing w:line="600" w:lineRule="exact"/>
        <w:ind w:firstLineChars="0" w:firstLine="0"/>
        <w:jc w:val="left"/>
        <w:rPr>
          <w:rFonts w:hint="eastAsia"/>
        </w:rPr>
      </w:pPr>
      <w:r>
        <w:rPr>
          <w:rFonts w:hint="eastAsia"/>
        </w:rPr>
        <w:t xml:space="preserve">                </w:t>
      </w:r>
      <w:r>
        <w:rPr>
          <w:rFonts w:ascii="仿宋_GB2312" w:hAnsi="仿宋_GB2312" w:cs="仿宋_GB2312" w:hint="eastAsia"/>
        </w:rPr>
        <w:t xml:space="preserve">  </w:t>
      </w:r>
      <w:proofErr w:type="gramStart"/>
      <w:r>
        <w:rPr>
          <w:rFonts w:ascii="仿宋_GB2312" w:hAnsi="仿宋_GB2312" w:cs="仿宋_GB2312" w:hint="eastAsia"/>
        </w:rPr>
        <w:t>闽科平</w:t>
      </w:r>
      <w:proofErr w:type="gramEnd"/>
      <w:r>
        <w:rPr>
          <w:rFonts w:ascii="仿宋_GB2312" w:hAnsi="仿宋_GB2312" w:cs="仿宋_GB2312" w:hint="eastAsia"/>
        </w:rPr>
        <w:t>〔2025〕2号</w:t>
      </w:r>
    </w:p>
    <w:p w:rsidR="00596BA4" w:rsidRDefault="00596BA4" w:rsidP="00596BA4">
      <w:pPr>
        <w:pStyle w:val="2"/>
        <w:spacing w:line="600" w:lineRule="exact"/>
        <w:ind w:firstLineChars="0" w:firstLine="0"/>
        <w:rPr>
          <w:rFonts w:hint="eastAsia"/>
        </w:rPr>
      </w:pPr>
      <w:r>
        <w:rPr>
          <w:rFonts w:hint="eastAsia"/>
        </w:rPr>
        <w:t xml:space="preserve">                </w:t>
      </w:r>
    </w:p>
    <w:p w:rsidR="00596BA4" w:rsidRDefault="00596BA4" w:rsidP="00596BA4">
      <w:pPr>
        <w:spacing w:line="600" w:lineRule="exact"/>
        <w:ind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福建省科学技术厅 福建省交通运输厅关于</w:t>
      </w:r>
    </w:p>
    <w:p w:rsidR="00596BA4" w:rsidRDefault="00596BA4" w:rsidP="00596BA4">
      <w:pPr>
        <w:spacing w:line="600" w:lineRule="exact"/>
        <w:ind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组织申报2025年度省科技重大专项专题</w:t>
      </w:r>
    </w:p>
    <w:p w:rsidR="00596BA4" w:rsidRDefault="00596BA4" w:rsidP="00596BA4">
      <w:pPr>
        <w:spacing w:line="600" w:lineRule="exact"/>
        <w:ind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（科技交通联合支持）备选项目的通知</w:t>
      </w:r>
    </w:p>
    <w:p w:rsidR="00596BA4" w:rsidRDefault="00596BA4" w:rsidP="00596BA4">
      <w:pPr>
        <w:spacing w:line="600" w:lineRule="exact"/>
        <w:ind w:firstLineChars="0" w:firstLine="0"/>
        <w:rPr>
          <w:rFonts w:hint="eastAsia"/>
        </w:rPr>
      </w:pPr>
      <w:r>
        <w:rPr>
          <w:rFonts w:hint="eastAsia"/>
        </w:rPr>
        <w:t xml:space="preserve"> </w:t>
      </w:r>
    </w:p>
    <w:p w:rsidR="00596BA4" w:rsidRDefault="00596BA4" w:rsidP="00596BA4">
      <w:pPr>
        <w:spacing w:line="600" w:lineRule="exact"/>
        <w:ind w:firstLineChars="0" w:firstLine="0"/>
      </w:pPr>
      <w:r>
        <w:rPr>
          <w:rFonts w:hint="eastAsia"/>
        </w:rPr>
        <w:t>有关单位：</w:t>
      </w:r>
    </w:p>
    <w:p w:rsidR="00596BA4" w:rsidRDefault="00596BA4" w:rsidP="00596BA4">
      <w:pPr>
        <w:spacing w:line="600" w:lineRule="exact"/>
        <w:ind w:firstLine="640"/>
      </w:pPr>
      <w:r>
        <w:rPr>
          <w:rFonts w:hint="eastAsia"/>
        </w:rPr>
        <w:t>按照</w:t>
      </w:r>
      <w:r>
        <w:t>《</w:t>
      </w:r>
      <w:r>
        <w:rPr>
          <w:rFonts w:hint="eastAsia"/>
        </w:rPr>
        <w:t>福建</w:t>
      </w:r>
      <w:r>
        <w:t>省</w:t>
      </w:r>
      <w:r>
        <w:rPr>
          <w:rFonts w:hint="eastAsia"/>
        </w:rPr>
        <w:t>人民政府</w:t>
      </w:r>
      <w:r>
        <w:t>与交通运输部关于加快建设交通强国福建先行区，推动构建海峡两岸融合发展示范区的合作协议》</w:t>
      </w:r>
      <w:r>
        <w:rPr>
          <w:rFonts w:hint="eastAsia"/>
        </w:rPr>
        <w:t>《福建省人民政府关于加快推进科技创新发展的通知》（闽政〔2023〕7号）</w:t>
      </w:r>
      <w:r>
        <w:rPr>
          <w:rFonts w:hAnsi="宋体" w:cs="宋体" w:hint="eastAsia"/>
        </w:rPr>
        <w:t>等</w:t>
      </w:r>
      <w:r>
        <w:rPr>
          <w:rFonts w:hint="eastAsia"/>
        </w:rPr>
        <w:t>文件精神</w:t>
      </w:r>
      <w:r>
        <w:rPr>
          <w:rFonts w:ascii="宋体" w:eastAsia="宋体" w:hAnsi="宋体" w:cs="宋体" w:hint="eastAsia"/>
        </w:rPr>
        <w:t>，</w:t>
      </w:r>
      <w:r>
        <w:rPr>
          <w:rFonts w:hint="eastAsia"/>
        </w:rPr>
        <w:t>省科技厅与省交通运输</w:t>
      </w:r>
      <w:proofErr w:type="gramStart"/>
      <w:r>
        <w:rPr>
          <w:rFonts w:hint="eastAsia"/>
        </w:rPr>
        <w:t>厅加强厅际</w:t>
      </w:r>
      <w:proofErr w:type="gramEnd"/>
      <w:r>
        <w:rPr>
          <w:rFonts w:hint="eastAsia"/>
        </w:rPr>
        <w:t>联动，</w:t>
      </w:r>
      <w:r>
        <w:rPr>
          <w:rFonts w:hint="eastAsia"/>
          <w:lang/>
        </w:rPr>
        <w:t>聚焦“科技创新和产业创新深度融合”，</w:t>
      </w:r>
      <w:r>
        <w:rPr>
          <w:rFonts w:hint="eastAsia"/>
        </w:rPr>
        <w:t>共同推动我省交通运输领域科技创新发展，服务支撑两岸融合发展示范区和交通强国福建先行区建设。由省交通运输</w:t>
      </w:r>
      <w:proofErr w:type="gramStart"/>
      <w:r>
        <w:rPr>
          <w:rFonts w:hint="eastAsia"/>
        </w:rPr>
        <w:t>厅安排</w:t>
      </w:r>
      <w:proofErr w:type="gramEnd"/>
      <w:r>
        <w:rPr>
          <w:rFonts w:hint="eastAsia"/>
        </w:rPr>
        <w:t>专项资金与省科技厅联合实施省级科技重大专项，支持我省交通运输领域企事业单位牵头开展交通领域关键技术攻关和产业化应用。项目由省科技厅与省交通运输厅联合支持、协同管理，一体化推动重大科研成果产出和落地转化。</w:t>
      </w:r>
    </w:p>
    <w:p w:rsidR="00596BA4" w:rsidRDefault="00596BA4" w:rsidP="00596BA4">
      <w:pPr>
        <w:spacing w:line="600" w:lineRule="exact"/>
        <w:ind w:firstLine="640"/>
      </w:pPr>
      <w:r>
        <w:rPr>
          <w:rFonts w:hint="eastAsia"/>
        </w:rPr>
        <w:t>省交通运输厅按照省科技重大专项要求，</w:t>
      </w:r>
      <w:proofErr w:type="gramStart"/>
      <w:r>
        <w:rPr>
          <w:rFonts w:hint="eastAsia"/>
        </w:rPr>
        <w:t>面向省</w:t>
      </w:r>
      <w:proofErr w:type="gramEnd"/>
      <w:r>
        <w:rPr>
          <w:rFonts w:hint="eastAsia"/>
        </w:rPr>
        <w:t>交通运输领域企事业单位征集了重点产业产学研协同创新重大项目需求，组织开展了省科技重大专项调研，</w:t>
      </w:r>
      <w:proofErr w:type="gramStart"/>
      <w:r>
        <w:rPr>
          <w:rFonts w:hint="eastAsia"/>
        </w:rPr>
        <w:t>凝练形成</w:t>
      </w:r>
      <w:proofErr w:type="gramEnd"/>
      <w:r>
        <w:rPr>
          <w:rFonts w:hint="eastAsia"/>
        </w:rPr>
        <w:t>了省科</w:t>
      </w:r>
      <w:r>
        <w:rPr>
          <w:rFonts w:hint="eastAsia"/>
        </w:rPr>
        <w:lastRenderedPageBreak/>
        <w:t>技重大专项（科技交通联合支持）选题方向。现将项目申报有关事项通知如下：</w:t>
      </w:r>
    </w:p>
    <w:p w:rsidR="00596BA4" w:rsidRDefault="00596BA4" w:rsidP="00596BA4">
      <w:pPr>
        <w:pStyle w:val="1"/>
        <w:spacing w:line="600" w:lineRule="exact"/>
        <w:ind w:firstLine="640"/>
      </w:pPr>
      <w:r>
        <w:rPr>
          <w:rFonts w:hint="eastAsia"/>
        </w:rPr>
        <w:t>一、申报条件和要求</w:t>
      </w:r>
    </w:p>
    <w:p w:rsidR="00596BA4" w:rsidRDefault="00596BA4" w:rsidP="00596BA4">
      <w:pPr>
        <w:spacing w:line="600" w:lineRule="exact"/>
        <w:ind w:firstLine="640"/>
      </w:pPr>
      <w:r>
        <w:rPr>
          <w:rFonts w:hint="eastAsia"/>
        </w:rPr>
        <w:t>（一）2025年省科技重大专项专题（科技交通联合支持项目）应按照“2025年省科技重大专项专题（科技交通联合支持项目）申报选题表”（详见附件）的要求申报，目标任务应明确具体，体现项目创新性，预期技术指标应量化可考核，在项目完成时能形成具有自主知识产权的技术成果和产业化指标。项目研发内容不得与</w:t>
      </w:r>
      <w:proofErr w:type="gramStart"/>
      <w:r>
        <w:rPr>
          <w:rFonts w:hint="eastAsia"/>
        </w:rPr>
        <w:t>省发改</w:t>
      </w:r>
      <w:proofErr w:type="gramEnd"/>
      <w:r>
        <w:rPr>
          <w:rFonts w:hint="eastAsia"/>
        </w:rPr>
        <w:t>委、</w:t>
      </w:r>
      <w:proofErr w:type="gramStart"/>
      <w:r>
        <w:rPr>
          <w:rFonts w:hint="eastAsia"/>
        </w:rPr>
        <w:t>省工信厅等</w:t>
      </w:r>
      <w:proofErr w:type="gramEnd"/>
      <w:r>
        <w:rPr>
          <w:rFonts w:hint="eastAsia"/>
        </w:rPr>
        <w:t>省直有关单位立项项目相同或类似。</w:t>
      </w:r>
    </w:p>
    <w:p w:rsidR="00596BA4" w:rsidRDefault="00596BA4" w:rsidP="00596BA4">
      <w:pPr>
        <w:numPr>
          <w:ilvl w:val="0"/>
          <w:numId w:val="1"/>
        </w:numPr>
        <w:spacing w:line="600" w:lineRule="exact"/>
        <w:ind w:firstLine="640"/>
      </w:pPr>
      <w:r>
        <w:rPr>
          <w:rFonts w:hint="eastAsia"/>
        </w:rPr>
        <w:t>申请财政资助经费不超过选题表规定的申请资助经费额度。按照《福建省科学技术厅 福建省财政厅关于印发〈福建省级科技计划项目经费管理办法〉的通知》（闽科</w:t>
      </w:r>
      <w:proofErr w:type="gramStart"/>
      <w:r>
        <w:rPr>
          <w:rFonts w:hint="eastAsia"/>
        </w:rPr>
        <w:t>规</w:t>
      </w:r>
      <w:proofErr w:type="gramEnd"/>
      <w:r>
        <w:rPr>
          <w:rFonts w:hint="eastAsia"/>
        </w:rPr>
        <w:t>〔2022〕8号）的要求，编制科技项目经费预算（包括项目合作单位经费预算）。若财政实际资助经费未达到申请额度，项目申报单位应能自筹解决差额部分。鼓励申报单位及合作单位共同投入。</w:t>
      </w:r>
    </w:p>
    <w:p w:rsidR="00596BA4" w:rsidRDefault="00596BA4" w:rsidP="00596BA4">
      <w:pPr>
        <w:spacing w:line="600" w:lineRule="exact"/>
        <w:ind w:firstLine="640"/>
      </w:pPr>
      <w:r>
        <w:rPr>
          <w:rFonts w:hint="eastAsia"/>
        </w:rPr>
        <w:t>（三）项目牵头申报单位必须是在福建省内</w:t>
      </w:r>
      <w:r>
        <w:rPr>
          <w:rFonts w:hint="eastAsia"/>
          <w:lang/>
        </w:rPr>
        <w:t>（不含计划单列市）</w:t>
      </w:r>
      <w:r>
        <w:rPr>
          <w:rFonts w:hint="eastAsia"/>
        </w:rPr>
        <w:t>注册的具有独立法人资格，且具备科研开发、科技服务能力的交通运输领域</w:t>
      </w:r>
      <w:proofErr w:type="gramStart"/>
      <w:r>
        <w:rPr>
          <w:rFonts w:hint="eastAsia"/>
        </w:rPr>
        <w:t>规</w:t>
      </w:r>
      <w:proofErr w:type="gramEnd"/>
      <w:r>
        <w:rPr>
          <w:rFonts w:hint="eastAsia"/>
        </w:rPr>
        <w:t>上企业</w:t>
      </w:r>
      <w:r>
        <w:rPr>
          <w:rFonts w:hint="eastAsia"/>
          <w:lang/>
        </w:rPr>
        <w:t>或</w:t>
      </w:r>
      <w:r>
        <w:rPr>
          <w:rFonts w:hint="eastAsia"/>
        </w:rPr>
        <w:t>交通运输</w:t>
      </w:r>
      <w:r>
        <w:rPr>
          <w:rFonts w:hint="eastAsia"/>
          <w:lang/>
        </w:rPr>
        <w:t>事业单位</w:t>
      </w:r>
      <w:r>
        <w:rPr>
          <w:rFonts w:hint="eastAsia"/>
        </w:rPr>
        <w:t>（不含央属、部</w:t>
      </w:r>
      <w:r>
        <w:rPr>
          <w:rFonts w:hint="eastAsia"/>
          <w:lang/>
        </w:rPr>
        <w:t>属企事业</w:t>
      </w:r>
      <w:r>
        <w:rPr>
          <w:rFonts w:hint="eastAsia"/>
        </w:rPr>
        <w:t>），鼓励产学研联合申报，产学研合作单位应签订合作协议，协议内容应包括项目研发任务分工、知识产权权益归属、项目资助经费的分配等。</w:t>
      </w:r>
    </w:p>
    <w:p w:rsidR="00596BA4" w:rsidRDefault="00596BA4" w:rsidP="00596BA4">
      <w:pPr>
        <w:spacing w:line="600" w:lineRule="exact"/>
        <w:ind w:firstLine="640"/>
        <w:rPr>
          <w:rFonts w:hint="eastAsia"/>
        </w:rPr>
      </w:pPr>
      <w:r>
        <w:rPr>
          <w:rFonts w:hint="eastAsia"/>
        </w:rPr>
        <w:lastRenderedPageBreak/>
        <w:t>（四）</w:t>
      </w:r>
      <w:r>
        <w:rPr>
          <w:rFonts w:hint="eastAsia"/>
          <w:lang/>
        </w:rPr>
        <w:t>项目牵头申报单位所申报的项目在省内应具有明确的依托工程或项目，所依托的工程或项目应当已通过立项审批、核准或备案，并出具依托工程证明。</w:t>
      </w:r>
      <w:r>
        <w:rPr>
          <w:rFonts w:hint="eastAsia"/>
        </w:rPr>
        <w:t>项目牵头申报单位不得有到期未验收的省科技计划项目。</w:t>
      </w:r>
    </w:p>
    <w:p w:rsidR="00596BA4" w:rsidRDefault="00596BA4" w:rsidP="00596BA4">
      <w:pPr>
        <w:spacing w:line="600" w:lineRule="exact"/>
        <w:ind w:firstLine="640"/>
      </w:pPr>
      <w:r>
        <w:rPr>
          <w:rFonts w:hAnsi="宋体" w:cs="仿宋_GB2312" w:hint="eastAsia"/>
          <w:szCs w:val="32"/>
          <w:lang/>
        </w:rPr>
        <w:t>企业作为重大专项牵头申报单位的，当年度申报科技重大专项专题项目、区域发展项目、科技型中小企业技术创新资金项目（包括技术创新项目和创新创业大赛获奖项目）、星火项目、对外合作项目、引导性项目、STS项目、</w:t>
      </w:r>
      <w:r>
        <w:rPr>
          <w:rFonts w:hAnsi="仿宋_GB2312" w:cs="仿宋_GB2312" w:hint="eastAsia"/>
          <w:szCs w:val="32"/>
          <w:lang/>
        </w:rPr>
        <w:t>成果转化项目</w:t>
      </w:r>
      <w:r>
        <w:rPr>
          <w:rFonts w:hAnsi="宋体" w:cs="仿宋_GB2312" w:hint="eastAsia"/>
          <w:szCs w:val="32"/>
          <w:lang/>
        </w:rPr>
        <w:t>和中央引导地方科技发展项目等项目时，只能申请其中1个项目。</w:t>
      </w:r>
    </w:p>
    <w:p w:rsidR="00596BA4" w:rsidRDefault="00596BA4" w:rsidP="00596BA4">
      <w:pPr>
        <w:spacing w:line="600" w:lineRule="exact"/>
        <w:ind w:firstLine="640"/>
      </w:pPr>
      <w:r>
        <w:rPr>
          <w:rFonts w:hint="eastAsia"/>
        </w:rPr>
        <w:t>（五）项目负责人应为实际主持研究工作的科技人员，不得有到期未验收的省科技计划项目。项目负责人不得有在</w:t>
      </w:r>
      <w:proofErr w:type="gramStart"/>
      <w:r>
        <w:rPr>
          <w:rFonts w:hint="eastAsia"/>
        </w:rPr>
        <w:t>研</w:t>
      </w:r>
      <w:proofErr w:type="gramEnd"/>
      <w:r>
        <w:rPr>
          <w:rFonts w:hint="eastAsia"/>
        </w:rPr>
        <w:t>的重大专项专题项目、区域发展项目、高校产学项目、对外合作项目、STS项目、引导性项目、成果转化项目、科技创新平台建设项目、中央引导地方科技发展项目。项目负责人在项目结束时年龄原则上不超过延迟退休后的法定退休年龄。</w:t>
      </w:r>
      <w:r>
        <w:rPr>
          <w:rFonts w:hAnsi="宋体" w:cs="宋体" w:hint="eastAsia"/>
          <w:szCs w:val="32"/>
          <w:lang/>
        </w:rPr>
        <w:t>企业牵头申报的项目，项目结束时负责人年龄可以放宽到65周岁。</w:t>
      </w:r>
    </w:p>
    <w:p w:rsidR="00596BA4" w:rsidRDefault="00596BA4" w:rsidP="00596BA4">
      <w:pPr>
        <w:spacing w:line="600" w:lineRule="exact"/>
        <w:ind w:firstLine="640"/>
      </w:pPr>
      <w:r>
        <w:rPr>
          <w:rFonts w:hint="eastAsia"/>
        </w:rPr>
        <w:t>推荐单位主管部门、项目承担单位应推动整合优势创新团队，积极吸纳女性科研人员、青年科研人员、高技能科研人员等群体参与项目研发，支持青年科技人才“担大任”“挑大梁”。鼓励支持科技领军人才、有能力的女性科技人才、青年科技人才、高技能人才等作为项目负责人，领衔担纲承</w:t>
      </w:r>
      <w:r>
        <w:rPr>
          <w:rFonts w:hint="eastAsia"/>
        </w:rPr>
        <w:lastRenderedPageBreak/>
        <w:t>担任务。</w:t>
      </w:r>
    </w:p>
    <w:p w:rsidR="00596BA4" w:rsidRDefault="00596BA4" w:rsidP="00596BA4">
      <w:pPr>
        <w:spacing w:line="600" w:lineRule="exact"/>
        <w:ind w:firstLine="640"/>
      </w:pPr>
      <w:r>
        <w:rPr>
          <w:rFonts w:hint="eastAsia"/>
        </w:rPr>
        <w:t>（六）项目牵头申报单位、法人代表、项目负责人及课题组成员不得是失信被执行人，不得是列入项目管理严重失信行为记录名单且取消申报资格处罚时限未到期。项目申报单位及项目负责人应保证所提供申报项目信息的真实性，并对信息虚假导致的后果承担责任。</w:t>
      </w:r>
    </w:p>
    <w:p w:rsidR="00596BA4" w:rsidRDefault="00596BA4" w:rsidP="00596BA4">
      <w:pPr>
        <w:spacing w:line="600" w:lineRule="exact"/>
        <w:ind w:firstLine="640"/>
      </w:pPr>
      <w:r>
        <w:rPr>
          <w:rFonts w:hint="eastAsia"/>
        </w:rPr>
        <w:t>（七）申报项目研发起始时间为2025年7月1日，结束时间一般不超过2028年7月1日。</w:t>
      </w:r>
    </w:p>
    <w:p w:rsidR="00596BA4" w:rsidRDefault="00596BA4" w:rsidP="00596BA4">
      <w:pPr>
        <w:spacing w:line="600" w:lineRule="exact"/>
        <w:ind w:firstLine="640"/>
      </w:pPr>
      <w:r>
        <w:rPr>
          <w:rFonts w:hint="eastAsia"/>
        </w:rPr>
        <w:t>（八）申请书相关附件：合作协议书等。</w:t>
      </w:r>
    </w:p>
    <w:bookmarkEnd w:id="0"/>
    <w:p w:rsidR="00596BA4" w:rsidRDefault="00596BA4" w:rsidP="00596BA4">
      <w:pPr>
        <w:pStyle w:val="1"/>
        <w:spacing w:line="600" w:lineRule="exact"/>
        <w:ind w:firstLine="640"/>
      </w:pPr>
      <w:r>
        <w:rPr>
          <w:rFonts w:hint="eastAsia"/>
        </w:rPr>
        <w:t>二、申报程序</w:t>
      </w:r>
    </w:p>
    <w:p w:rsidR="00596BA4" w:rsidRDefault="00596BA4" w:rsidP="00596BA4">
      <w:pPr>
        <w:spacing w:line="600" w:lineRule="exact"/>
        <w:ind w:firstLine="640"/>
      </w:pPr>
      <w:r>
        <w:rPr>
          <w:rFonts w:hint="eastAsia"/>
        </w:rPr>
        <w:t>本批项目网上申报截止时间为2025年3月29日（申报截止，超过时间将不能提交申请书）。推荐截止时间为4月29日（系统关闭）。</w:t>
      </w:r>
    </w:p>
    <w:p w:rsidR="00596BA4" w:rsidRDefault="00596BA4" w:rsidP="00596BA4">
      <w:pPr>
        <w:spacing w:line="600" w:lineRule="exact"/>
        <w:ind w:firstLine="640"/>
      </w:pPr>
      <w:r>
        <w:rPr>
          <w:rFonts w:hint="eastAsia"/>
        </w:rPr>
        <w:t>申报单位注册登录福建省科技计划项目管理系统网上填报《福建省科技重大专项专题立项建议书》申报材料。各推荐单位归口审查网上推荐。具体申报流程为：申报单位注册登录福建省科技计划项目管理系统(http://xmgl.kjt.fujian.gov.cn )─申报管理─增加项目申请书─选择对应指南代码和申请书─填报《福建省科技重大专项专题立项建议书》─上</w:t>
      </w:r>
      <w:proofErr w:type="gramStart"/>
      <w:r>
        <w:rPr>
          <w:rFonts w:hint="eastAsia"/>
        </w:rPr>
        <w:t>传有关</w:t>
      </w:r>
      <w:proofErr w:type="gramEnd"/>
      <w:r>
        <w:rPr>
          <w:rFonts w:hint="eastAsia"/>
        </w:rPr>
        <w:t>附件资料（合作协议书等）。</w:t>
      </w:r>
    </w:p>
    <w:p w:rsidR="00596BA4" w:rsidRDefault="00596BA4" w:rsidP="00596BA4">
      <w:pPr>
        <w:spacing w:line="600" w:lineRule="exact"/>
        <w:ind w:firstLine="640"/>
      </w:pPr>
      <w:r>
        <w:rPr>
          <w:rFonts w:hint="eastAsia"/>
        </w:rPr>
        <w:t>推荐单位通过省级项目推荐流程进行内部审核，并负责对申报材料进行网上推荐后，由申报单位通过项目管理系统</w:t>
      </w:r>
      <w:r>
        <w:rPr>
          <w:rFonts w:hint="eastAsia"/>
        </w:rPr>
        <w:lastRenderedPageBreak/>
        <w:t>打印纸质《福建省科技重大专项专题立项建议书》及相关附件材料一式8份，逐级签章后由推荐单位汇总，报送省科技厅相关业务处。</w:t>
      </w:r>
    </w:p>
    <w:p w:rsidR="00596BA4" w:rsidRDefault="00596BA4" w:rsidP="00596BA4">
      <w:pPr>
        <w:pStyle w:val="1"/>
        <w:spacing w:line="600" w:lineRule="exact"/>
        <w:ind w:firstLine="640"/>
      </w:pPr>
      <w:r>
        <w:rPr>
          <w:rFonts w:hint="eastAsia"/>
        </w:rPr>
        <w:t>三、联系方式及其他事项</w:t>
      </w:r>
    </w:p>
    <w:p w:rsidR="00596BA4" w:rsidRDefault="00596BA4" w:rsidP="00596BA4">
      <w:pPr>
        <w:spacing w:line="600" w:lineRule="exact"/>
        <w:ind w:firstLine="640"/>
      </w:pPr>
      <w:r>
        <w:rPr>
          <w:rFonts w:hint="eastAsia"/>
        </w:rPr>
        <w:t>在完成项目受理工作后，将统一组织项目查新，组织开展项目评审工作，并根据评审结果组织项目申报单位对项目申报材料进行完善。</w:t>
      </w:r>
    </w:p>
    <w:p w:rsidR="00596BA4" w:rsidRDefault="00596BA4" w:rsidP="00596BA4">
      <w:pPr>
        <w:spacing w:line="600" w:lineRule="exact"/>
        <w:ind w:firstLine="640"/>
      </w:pPr>
      <w:r>
        <w:rPr>
          <w:rFonts w:hint="eastAsia"/>
        </w:rPr>
        <w:t>省科技重大专项专题实行科技报告制度，在项目实施和验收时须按要求呈交科技报告。</w:t>
      </w:r>
    </w:p>
    <w:p w:rsidR="00596BA4" w:rsidRDefault="00596BA4" w:rsidP="00596BA4">
      <w:pPr>
        <w:spacing w:line="600" w:lineRule="exact"/>
        <w:ind w:firstLine="640"/>
      </w:pPr>
      <w:r>
        <w:rPr>
          <w:rFonts w:hint="eastAsia"/>
        </w:rPr>
        <w:t>省交通运输厅：科教处 联系电话：0591-87077456</w:t>
      </w:r>
    </w:p>
    <w:p w:rsidR="00596BA4" w:rsidRDefault="00596BA4" w:rsidP="00596BA4">
      <w:pPr>
        <w:spacing w:line="600" w:lineRule="exact"/>
        <w:ind w:firstLine="640"/>
      </w:pPr>
      <w:r>
        <w:rPr>
          <w:rFonts w:hint="eastAsia"/>
        </w:rPr>
        <w:t xml:space="preserve">省 科 技 厅 ：高新处 联系电话: 0591-87912017 </w:t>
      </w:r>
    </w:p>
    <w:p w:rsidR="00596BA4" w:rsidRDefault="00596BA4" w:rsidP="00596BA4">
      <w:pPr>
        <w:spacing w:line="600" w:lineRule="exact"/>
        <w:ind w:firstLineChars="900" w:firstLine="2880"/>
      </w:pPr>
      <w:r>
        <w:rPr>
          <w:rFonts w:hint="eastAsia"/>
        </w:rPr>
        <w:t>平台处 联系电话：0591-87863003</w:t>
      </w:r>
    </w:p>
    <w:p w:rsidR="00596BA4" w:rsidRDefault="00596BA4" w:rsidP="00596BA4">
      <w:pPr>
        <w:spacing w:line="600" w:lineRule="exact"/>
        <w:ind w:firstLine="640"/>
        <w:rPr>
          <w:rFonts w:hint="eastAsia"/>
        </w:rPr>
      </w:pPr>
      <w:r>
        <w:rPr>
          <w:rFonts w:hint="eastAsia"/>
        </w:rPr>
        <w:t>系统使用技术支持电话：0591-87882011 87862982</w:t>
      </w:r>
    </w:p>
    <w:p w:rsidR="00596BA4" w:rsidRDefault="00596BA4" w:rsidP="00596BA4">
      <w:pPr>
        <w:spacing w:line="600" w:lineRule="exact"/>
        <w:ind w:leftChars="200" w:left="1600" w:hangingChars="300" w:hanging="960"/>
        <w:rPr>
          <w:rFonts w:hint="eastAsia"/>
        </w:rPr>
      </w:pPr>
    </w:p>
    <w:p w:rsidR="00596BA4" w:rsidRDefault="00596BA4" w:rsidP="00596BA4">
      <w:pPr>
        <w:spacing w:line="600" w:lineRule="exact"/>
        <w:ind w:leftChars="200" w:left="1600" w:hangingChars="300" w:hanging="960"/>
      </w:pPr>
      <w:r>
        <w:rPr>
          <w:rFonts w:hint="eastAsia"/>
        </w:rPr>
        <w:t>附件：2025年省科技重大专项专题（科技交通联合支持项目）申报选题表</w:t>
      </w:r>
    </w:p>
    <w:p w:rsidR="00596BA4" w:rsidRDefault="00596BA4" w:rsidP="00596BA4">
      <w:pPr>
        <w:pStyle w:val="a6"/>
        <w:spacing w:line="600" w:lineRule="exact"/>
        <w:ind w:firstLine="640"/>
      </w:pPr>
    </w:p>
    <w:p w:rsidR="00596BA4" w:rsidRDefault="00596BA4" w:rsidP="00596BA4">
      <w:pPr>
        <w:pStyle w:val="a6"/>
        <w:spacing w:line="600" w:lineRule="exact"/>
        <w:ind w:firstLine="640"/>
      </w:pPr>
    </w:p>
    <w:p w:rsidR="00596BA4" w:rsidRDefault="00596BA4" w:rsidP="00596BA4">
      <w:pPr>
        <w:pStyle w:val="a6"/>
        <w:spacing w:line="600" w:lineRule="exact"/>
        <w:ind w:firstLine="640"/>
      </w:pPr>
    </w:p>
    <w:p w:rsidR="00596BA4" w:rsidRDefault="00596BA4" w:rsidP="00596BA4">
      <w:pPr>
        <w:pStyle w:val="a6"/>
        <w:spacing w:line="600" w:lineRule="exact"/>
        <w:ind w:firstLineChars="0" w:firstLine="0"/>
        <w:jc w:val="center"/>
      </w:pPr>
      <w:r>
        <w:rPr>
          <w:rFonts w:hint="eastAsia"/>
        </w:rPr>
        <w:t xml:space="preserve">   福建省科学技术厅       福建省交通运输厅</w:t>
      </w:r>
    </w:p>
    <w:p w:rsidR="00596BA4" w:rsidRDefault="00596BA4" w:rsidP="00596BA4">
      <w:pPr>
        <w:pStyle w:val="a6"/>
        <w:spacing w:line="600" w:lineRule="exact"/>
        <w:ind w:firstLine="640"/>
        <w:jc w:val="center"/>
        <w:rPr>
          <w:rFonts w:hint="eastAsia"/>
        </w:rPr>
      </w:pPr>
      <w:r>
        <w:rPr>
          <w:rFonts w:hint="eastAsia"/>
        </w:rPr>
        <w:t xml:space="preserve">                      2025年2月18日</w:t>
      </w:r>
    </w:p>
    <w:p w:rsidR="00596BA4" w:rsidRDefault="00596BA4" w:rsidP="00596BA4">
      <w:pPr>
        <w:pStyle w:val="a6"/>
        <w:spacing w:line="600" w:lineRule="exact"/>
        <w:ind w:firstLineChars="0" w:firstLine="0"/>
        <w:jc w:val="left"/>
        <w:rPr>
          <w:rFonts w:hint="eastAsia"/>
        </w:rPr>
      </w:pPr>
      <w:r>
        <w:rPr>
          <w:rFonts w:hint="eastAsia"/>
        </w:rPr>
        <w:t xml:space="preserve">  （此件主动公开）</w:t>
      </w:r>
    </w:p>
    <w:p w:rsidR="00596BA4" w:rsidRDefault="00596BA4" w:rsidP="00596BA4">
      <w:pPr>
        <w:spacing w:line="600" w:lineRule="exact"/>
        <w:ind w:firstLineChars="0" w:firstLine="0"/>
        <w:rPr>
          <w:rFonts w:ascii="方正黑体_GBK" w:eastAsia="方正黑体_GBK" w:hAnsi="方正黑体_GBK" w:cs="方正黑体_GBK" w:hint="eastAsia"/>
          <w:szCs w:val="32"/>
        </w:rPr>
      </w:pPr>
    </w:p>
    <w:p w:rsidR="00596BA4" w:rsidRDefault="00596BA4" w:rsidP="00596BA4">
      <w:pPr>
        <w:spacing w:line="600" w:lineRule="exact"/>
        <w:ind w:firstLineChars="0" w:firstLine="0"/>
        <w:rPr>
          <w:rFonts w:ascii="方正黑体_GBK" w:eastAsia="方正黑体_GBK" w:hAnsi="方正黑体_GBK" w:cs="方正黑体_GBK" w:hint="eastAsia"/>
          <w:b/>
          <w:bCs/>
          <w:kern w:val="0"/>
          <w:szCs w:val="32"/>
          <w:lang/>
        </w:rPr>
      </w:pPr>
      <w:r>
        <w:rPr>
          <w:rFonts w:ascii="方正黑体_GBK" w:eastAsia="方正黑体_GBK" w:hAnsi="方正黑体_GBK" w:cs="方正黑体_GBK" w:hint="eastAsia"/>
          <w:szCs w:val="32"/>
        </w:rPr>
        <w:lastRenderedPageBreak/>
        <w:t>附件</w:t>
      </w:r>
    </w:p>
    <w:p w:rsidR="00596BA4" w:rsidRDefault="00596BA4" w:rsidP="00596BA4">
      <w:pPr>
        <w:spacing w:line="360" w:lineRule="auto"/>
        <w:ind w:firstLine="640"/>
        <w:jc w:val="center"/>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t>科技重大专项申报选题表（一）指南代码2025HZ0101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9"/>
        <w:gridCol w:w="841"/>
        <w:gridCol w:w="4817"/>
        <w:gridCol w:w="1073"/>
        <w:gridCol w:w="720"/>
      </w:tblGrid>
      <w:tr w:rsidR="00596BA4" w:rsidTr="00967EE9">
        <w:trPr>
          <w:trHeight w:val="1123"/>
        </w:trPr>
        <w:tc>
          <w:tcPr>
            <w:tcW w:w="1189"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rFonts w:ascii="宋体" w:eastAsia="宋体" w:hAnsi="宋体" w:cs="宋体" w:hint="eastAsia"/>
                <w:b/>
                <w:kern w:val="0"/>
                <w:sz w:val="24"/>
              </w:rPr>
            </w:pPr>
            <w:r>
              <w:rPr>
                <w:rFonts w:ascii="宋体" w:eastAsia="宋体" w:hAnsi="宋体" w:cs="宋体" w:hint="eastAsia"/>
                <w:b/>
                <w:kern w:val="0"/>
                <w:sz w:val="24"/>
              </w:rPr>
              <w:t>所属重大专项名称</w:t>
            </w:r>
          </w:p>
        </w:tc>
        <w:tc>
          <w:tcPr>
            <w:tcW w:w="841"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rFonts w:ascii="宋体" w:eastAsia="宋体" w:hAnsi="宋体" w:cs="宋体" w:hint="eastAsia"/>
                <w:b/>
                <w:sz w:val="24"/>
              </w:rPr>
            </w:pPr>
            <w:r>
              <w:rPr>
                <w:rFonts w:ascii="宋体" w:eastAsia="宋体" w:hAnsi="宋体" w:cs="宋体" w:hint="eastAsia"/>
                <w:b/>
                <w:sz w:val="24"/>
              </w:rPr>
              <w:t>选题方向</w:t>
            </w:r>
          </w:p>
        </w:tc>
        <w:tc>
          <w:tcPr>
            <w:tcW w:w="4817"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rFonts w:ascii="宋体" w:eastAsia="宋体" w:hAnsi="宋体" w:cs="宋体" w:hint="eastAsia"/>
                <w:b/>
                <w:sz w:val="24"/>
              </w:rPr>
            </w:pPr>
            <w:r>
              <w:rPr>
                <w:rFonts w:ascii="宋体" w:eastAsia="宋体" w:hAnsi="宋体" w:cs="宋体" w:hint="eastAsia"/>
                <w:b/>
                <w:sz w:val="24"/>
              </w:rPr>
              <w:t>选题方向重点内容</w:t>
            </w:r>
          </w:p>
          <w:p w:rsidR="00596BA4" w:rsidRDefault="00596BA4" w:rsidP="00967EE9">
            <w:pPr>
              <w:spacing w:line="400" w:lineRule="exact"/>
              <w:ind w:firstLineChars="0" w:firstLine="0"/>
              <w:jc w:val="center"/>
              <w:rPr>
                <w:rFonts w:ascii="宋体" w:eastAsia="宋体" w:hAnsi="宋体" w:cs="宋体" w:hint="eastAsia"/>
                <w:b/>
                <w:sz w:val="24"/>
              </w:rPr>
            </w:pPr>
            <w:r>
              <w:rPr>
                <w:rFonts w:ascii="宋体" w:eastAsia="宋体" w:hAnsi="宋体" w:cs="宋体" w:hint="eastAsia"/>
                <w:b/>
                <w:sz w:val="24"/>
              </w:rPr>
              <w:t>（技术难题和主要研发内容、攻关后预期技术目标、经济社会效益指标等，300字左右）</w:t>
            </w:r>
          </w:p>
        </w:tc>
        <w:tc>
          <w:tcPr>
            <w:tcW w:w="1073"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rFonts w:ascii="宋体" w:eastAsia="宋体" w:hAnsi="宋体" w:cs="宋体" w:hint="eastAsia"/>
                <w:b/>
                <w:sz w:val="24"/>
              </w:rPr>
            </w:pPr>
            <w:r>
              <w:rPr>
                <w:rFonts w:ascii="宋体" w:eastAsia="宋体" w:hAnsi="宋体" w:cs="宋体" w:hint="eastAsia"/>
                <w:b/>
                <w:sz w:val="24"/>
              </w:rPr>
              <w:t>申请资助经费</w:t>
            </w:r>
          </w:p>
          <w:p w:rsidR="00596BA4" w:rsidRDefault="00596BA4" w:rsidP="00967EE9">
            <w:pPr>
              <w:spacing w:line="400" w:lineRule="exact"/>
              <w:ind w:firstLineChars="0" w:firstLine="0"/>
              <w:jc w:val="center"/>
              <w:rPr>
                <w:rFonts w:ascii="宋体" w:eastAsia="宋体" w:hAnsi="宋体" w:cs="宋体" w:hint="eastAsia"/>
                <w:b/>
                <w:sz w:val="24"/>
              </w:rPr>
            </w:pPr>
            <w:r>
              <w:rPr>
                <w:rFonts w:ascii="宋体" w:eastAsia="宋体" w:hAnsi="宋体" w:cs="宋体" w:hint="eastAsia"/>
                <w:b/>
                <w:sz w:val="24"/>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rFonts w:ascii="宋体" w:eastAsia="宋体" w:hAnsi="宋体" w:cs="宋体" w:hint="eastAsia"/>
                <w:b/>
                <w:sz w:val="24"/>
              </w:rPr>
            </w:pPr>
            <w:r>
              <w:rPr>
                <w:rFonts w:ascii="宋体" w:eastAsia="宋体" w:hAnsi="宋体" w:cs="宋体" w:hint="eastAsia"/>
                <w:b/>
                <w:sz w:val="24"/>
              </w:rPr>
              <w:t>要求</w:t>
            </w:r>
          </w:p>
        </w:tc>
      </w:tr>
      <w:tr w:rsidR="00596BA4" w:rsidTr="00967EE9">
        <w:trPr>
          <w:trHeight w:val="548"/>
        </w:trPr>
        <w:tc>
          <w:tcPr>
            <w:tcW w:w="1189" w:type="dxa"/>
            <w:tcBorders>
              <w:top w:val="single" w:sz="4" w:space="0" w:color="auto"/>
              <w:left w:val="single" w:sz="4" w:space="0" w:color="auto"/>
              <w:right w:val="single" w:sz="4" w:space="0" w:color="auto"/>
            </w:tcBorders>
            <w:vAlign w:val="center"/>
          </w:tcPr>
          <w:p w:rsidR="00596BA4" w:rsidRDefault="00596BA4" w:rsidP="00967EE9">
            <w:pPr>
              <w:spacing w:line="400" w:lineRule="exact"/>
              <w:ind w:firstLineChars="0" w:firstLine="0"/>
              <w:jc w:val="center"/>
              <w:rPr>
                <w:rFonts w:hAnsi="宋体" w:cs="宋体"/>
                <w:bCs/>
                <w:kern w:val="0"/>
                <w:sz w:val="24"/>
              </w:rPr>
            </w:pPr>
            <w:r>
              <w:rPr>
                <w:rFonts w:hAnsi="宋体" w:cs="宋体" w:hint="eastAsia"/>
                <w:bCs/>
                <w:kern w:val="0"/>
                <w:sz w:val="24"/>
              </w:rPr>
              <w:t>智能建造与新型建筑工业化技术</w:t>
            </w:r>
          </w:p>
          <w:p w:rsidR="00596BA4" w:rsidRDefault="00596BA4" w:rsidP="00967EE9">
            <w:pPr>
              <w:spacing w:line="400" w:lineRule="exact"/>
              <w:ind w:firstLineChars="0" w:firstLine="0"/>
              <w:jc w:val="center"/>
              <w:rPr>
                <w:rFonts w:hAnsi="宋体" w:cs="宋体"/>
                <w:bCs/>
                <w:kern w:val="0"/>
                <w:sz w:val="24"/>
              </w:rPr>
            </w:pPr>
            <w:r>
              <w:rPr>
                <w:rFonts w:hAnsi="宋体" w:cs="宋体" w:hint="eastAsia"/>
                <w:bCs/>
                <w:kern w:val="0"/>
                <w:sz w:val="24"/>
              </w:rPr>
              <w:t>（工业领域国家重大工程）</w:t>
            </w:r>
          </w:p>
        </w:tc>
        <w:tc>
          <w:tcPr>
            <w:tcW w:w="841"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widowControl/>
              <w:spacing w:line="360" w:lineRule="exact"/>
              <w:ind w:firstLineChars="0" w:firstLine="0"/>
              <w:jc w:val="center"/>
              <w:rPr>
                <w:rFonts w:ascii="仿宋" w:eastAsia="仿宋" w:cs="宋体"/>
                <w:kern w:val="0"/>
                <w:sz w:val="24"/>
              </w:rPr>
            </w:pPr>
            <w:r>
              <w:rPr>
                <w:rFonts w:hAnsi="宋体" w:cs="宋体" w:hint="eastAsia"/>
                <w:bCs/>
                <w:kern w:val="0"/>
                <w:sz w:val="24"/>
              </w:rPr>
              <w:t>福建省在役边坡智能监测、</w:t>
            </w:r>
            <w:proofErr w:type="gramStart"/>
            <w:r>
              <w:rPr>
                <w:rFonts w:hAnsi="宋体" w:cs="宋体" w:hint="eastAsia"/>
                <w:bCs/>
                <w:kern w:val="0"/>
                <w:sz w:val="24"/>
              </w:rPr>
              <w:t>临灾预警</w:t>
            </w:r>
            <w:proofErr w:type="gramEnd"/>
            <w:r>
              <w:rPr>
                <w:rFonts w:hAnsi="宋体" w:cs="宋体" w:hint="eastAsia"/>
                <w:bCs/>
                <w:kern w:val="0"/>
                <w:sz w:val="24"/>
              </w:rPr>
              <w:t>及灾害综合处治数字化应用成套技术研究</w:t>
            </w:r>
          </w:p>
        </w:tc>
        <w:tc>
          <w:tcPr>
            <w:tcW w:w="4817"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pStyle w:val="p16"/>
              <w:snapToGrid w:val="0"/>
              <w:spacing w:line="240" w:lineRule="auto"/>
              <w:ind w:firstLineChars="0" w:firstLine="0"/>
              <w:rPr>
                <w:rFonts w:ascii="仿宋_GB2312" w:eastAsia="仿宋_GB2312"/>
                <w:b/>
                <w:bCs/>
                <w:sz w:val="24"/>
                <w:szCs w:val="24"/>
              </w:rPr>
            </w:pPr>
            <w:r>
              <w:rPr>
                <w:rFonts w:ascii="仿宋_GB2312" w:eastAsia="仿宋_GB2312" w:hint="eastAsia"/>
                <w:b/>
                <w:bCs/>
                <w:sz w:val="24"/>
                <w:szCs w:val="24"/>
              </w:rPr>
              <w:t>技术难题：</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福建全省</w:t>
            </w:r>
            <w:r>
              <w:rPr>
                <w:rFonts w:ascii="仿宋_GB2312" w:eastAsia="仿宋_GB2312"/>
                <w:sz w:val="24"/>
                <w:szCs w:val="24"/>
              </w:rPr>
              <w:t>公路边坡6万处，其中公路高陡边坡约1万多</w:t>
            </w:r>
            <w:r>
              <w:rPr>
                <w:rFonts w:ascii="仿宋_GB2312" w:eastAsia="仿宋_GB2312" w:hint="eastAsia"/>
                <w:sz w:val="24"/>
                <w:szCs w:val="24"/>
              </w:rPr>
              <w:t>处</w:t>
            </w:r>
            <w:r>
              <w:rPr>
                <w:rFonts w:ascii="仿宋_GB2312" w:eastAsia="仿宋_GB2312"/>
                <w:sz w:val="24"/>
                <w:szCs w:val="24"/>
              </w:rPr>
              <w:t>。受极端天气频发、排水功能减弱、锚固预应力失效等因素影响，易出现边坡失稳等病害，威胁人民群众生命财产安全</w:t>
            </w:r>
            <w:r>
              <w:rPr>
                <w:rFonts w:ascii="仿宋_GB2312" w:eastAsia="仿宋_GB2312" w:hint="eastAsia"/>
                <w:sz w:val="24"/>
                <w:szCs w:val="24"/>
              </w:rPr>
              <w:t>。</w:t>
            </w:r>
            <w:r>
              <w:rPr>
                <w:rFonts w:ascii="仿宋_GB2312" w:eastAsia="仿宋_GB2312"/>
                <w:sz w:val="24"/>
                <w:szCs w:val="24"/>
              </w:rPr>
              <w:t>目前边坡防灾基本依靠日常人工巡查和灾前重点排查，主要靠人工经验判断和处治，效率差、精度低，不能适应新形势下的公路防灾救灾需求。</w:t>
            </w:r>
          </w:p>
          <w:p w:rsidR="00596BA4" w:rsidRDefault="00596BA4" w:rsidP="00967EE9">
            <w:pPr>
              <w:pStyle w:val="p16"/>
              <w:snapToGrid w:val="0"/>
              <w:spacing w:line="240" w:lineRule="auto"/>
              <w:ind w:firstLineChars="0" w:firstLine="0"/>
              <w:rPr>
                <w:rFonts w:ascii="仿宋_GB2312" w:eastAsia="仿宋_GB2312"/>
                <w:sz w:val="24"/>
                <w:szCs w:val="24"/>
              </w:rPr>
            </w:pPr>
            <w:r>
              <w:rPr>
                <w:rFonts w:ascii="仿宋_GB2312" w:eastAsia="仿宋_GB2312" w:hint="eastAsia"/>
                <w:b/>
                <w:bCs/>
                <w:sz w:val="24"/>
                <w:szCs w:val="24"/>
              </w:rPr>
              <w:t>主要研发内容：</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(1)研究福建公路边坡突发灾害机理与极端气候下响应规律；</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(2)形成适合我省的公路边坡分级分类智能监测方法体系；</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(3)建立基于智能感知数据的</w:t>
            </w:r>
            <w:proofErr w:type="gramStart"/>
            <w:r>
              <w:rPr>
                <w:rFonts w:ascii="仿宋_GB2312" w:eastAsia="仿宋_GB2312" w:hint="eastAsia"/>
                <w:sz w:val="24"/>
                <w:szCs w:val="24"/>
              </w:rPr>
              <w:t>临灾主动</w:t>
            </w:r>
            <w:proofErr w:type="gramEnd"/>
            <w:r>
              <w:rPr>
                <w:rFonts w:ascii="仿宋_GB2312" w:eastAsia="仿宋_GB2312" w:hint="eastAsia"/>
                <w:sz w:val="24"/>
                <w:szCs w:val="24"/>
              </w:rPr>
              <w:t>预警模型研究；</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(4)研究极端气候条件边坡灾害应急处置成套技术。</w:t>
            </w:r>
          </w:p>
          <w:p w:rsidR="00596BA4" w:rsidRDefault="00596BA4" w:rsidP="00967EE9">
            <w:pPr>
              <w:pStyle w:val="p16"/>
              <w:snapToGrid w:val="0"/>
              <w:spacing w:line="240" w:lineRule="auto"/>
              <w:ind w:firstLineChars="0" w:firstLine="0"/>
              <w:rPr>
                <w:rFonts w:ascii="仿宋_GB2312" w:eastAsia="仿宋_GB2312"/>
                <w:b/>
                <w:bCs/>
                <w:sz w:val="24"/>
                <w:szCs w:val="24"/>
              </w:rPr>
            </w:pPr>
            <w:r>
              <w:rPr>
                <w:rFonts w:ascii="仿宋_GB2312" w:eastAsia="仿宋_GB2312" w:hint="eastAsia"/>
                <w:b/>
                <w:bCs/>
                <w:sz w:val="24"/>
                <w:szCs w:val="24"/>
              </w:rPr>
              <w:t>预期技术目标及经济社会效益指标：</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(1)揭示东南丘陵区公路边坡灾害时空分布规律和成灾机制；</w:t>
            </w:r>
          </w:p>
          <w:p w:rsidR="00596BA4" w:rsidRDefault="00596BA4" w:rsidP="00967EE9">
            <w:pPr>
              <w:pStyle w:val="p16"/>
              <w:snapToGrid w:val="0"/>
              <w:spacing w:line="240" w:lineRule="auto"/>
              <w:ind w:firstLineChars="100" w:firstLine="240"/>
              <w:rPr>
                <w:rFonts w:ascii="仿宋_GB2312" w:eastAsia="仿宋_GB2312" w:hint="eastAsia"/>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)形成预制反力构件等新型边坡快速处置技术不少于3项；</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)公路边坡数字化综合管理系统接入福建交通基础设施数字底座，由省交通运行指挥中心（TOCC）调度管理；</w:t>
            </w:r>
          </w:p>
          <w:p w:rsidR="00596BA4" w:rsidRDefault="00596BA4" w:rsidP="00967EE9">
            <w:pPr>
              <w:pStyle w:val="p16"/>
              <w:snapToGrid w:val="0"/>
              <w:spacing w:line="240" w:lineRule="auto"/>
              <w:ind w:firstLineChars="100" w:firstLine="240"/>
              <w:rPr>
                <w:rFonts w:ascii="仿宋_GB2312" w:eastAsia="仿宋_GB2312"/>
                <w:sz w:val="24"/>
                <w:szCs w:val="24"/>
              </w:rPr>
            </w:pPr>
            <w:r>
              <w:rPr>
                <w:rFonts w:ascii="仿宋_GB2312" w:eastAsia="仿宋_GB2312" w:hint="eastAsia"/>
                <w:sz w:val="24"/>
                <w:szCs w:val="24"/>
              </w:rPr>
              <w:t>(4)</w:t>
            </w:r>
            <w:proofErr w:type="gramStart"/>
            <w:r>
              <w:rPr>
                <w:rFonts w:ascii="仿宋_GB2312" w:eastAsia="仿宋_GB2312" w:hint="eastAsia"/>
                <w:sz w:val="24"/>
                <w:szCs w:val="24"/>
              </w:rPr>
              <w:t>临灾预警</w:t>
            </w:r>
            <w:proofErr w:type="gramEnd"/>
            <w:r>
              <w:rPr>
                <w:rFonts w:ascii="仿宋_GB2312" w:eastAsia="仿宋_GB2312" w:hint="eastAsia"/>
                <w:sz w:val="24"/>
                <w:szCs w:val="24"/>
              </w:rPr>
              <w:t>模型超前预警时间不低于6小时，灾时现场应急叫应启动时间小于</w:t>
            </w:r>
            <w:r>
              <w:rPr>
                <w:rFonts w:ascii="仿宋_GB2312" w:eastAsia="仿宋_GB2312"/>
                <w:sz w:val="24"/>
                <w:szCs w:val="24"/>
              </w:rPr>
              <w:t>3</w:t>
            </w:r>
            <w:r>
              <w:rPr>
                <w:rFonts w:ascii="仿宋_GB2312" w:eastAsia="仿宋_GB2312" w:hint="eastAsia"/>
                <w:sz w:val="24"/>
                <w:szCs w:val="24"/>
              </w:rPr>
              <w:t>分钟；</w:t>
            </w:r>
          </w:p>
          <w:p w:rsidR="00596BA4" w:rsidRDefault="00596BA4" w:rsidP="00967EE9">
            <w:pPr>
              <w:pStyle w:val="p16"/>
              <w:snapToGrid w:val="0"/>
              <w:spacing w:line="240" w:lineRule="auto"/>
              <w:ind w:firstLineChars="100" w:firstLine="240"/>
              <w:rPr>
                <w:rFonts w:ascii="仿宋_GB2312" w:eastAsia="仿宋_GB2312" w:hint="eastAsia"/>
                <w:sz w:val="24"/>
                <w:szCs w:val="24"/>
              </w:rPr>
            </w:pPr>
            <w:r>
              <w:rPr>
                <w:rFonts w:ascii="仿宋_GB2312" w:eastAsia="仿宋_GB2312" w:hint="eastAsia"/>
                <w:sz w:val="24"/>
                <w:szCs w:val="24"/>
              </w:rPr>
              <w:t>(</w:t>
            </w:r>
            <w:r>
              <w:rPr>
                <w:rFonts w:ascii="仿宋_GB2312" w:eastAsia="仿宋_GB2312"/>
                <w:sz w:val="24"/>
                <w:szCs w:val="24"/>
              </w:rPr>
              <w:t>5</w:t>
            </w:r>
            <w:r>
              <w:rPr>
                <w:rFonts w:ascii="仿宋_GB2312" w:eastAsia="仿宋_GB2312" w:hint="eastAsia"/>
                <w:sz w:val="24"/>
                <w:szCs w:val="24"/>
              </w:rPr>
              <w:t>)研究成果具有较强示范和推广价值，在福建省普通公路自动化监测预警首批试点项目中应用实施不少于</w:t>
            </w:r>
            <w:r>
              <w:rPr>
                <w:rFonts w:ascii="仿宋_GB2312" w:eastAsia="仿宋_GB2312"/>
                <w:sz w:val="24"/>
                <w:szCs w:val="24"/>
              </w:rPr>
              <w:t>8</w:t>
            </w:r>
            <w:r>
              <w:rPr>
                <w:rFonts w:ascii="仿宋_GB2312" w:eastAsia="仿宋_GB2312" w:hint="eastAsia"/>
                <w:sz w:val="24"/>
                <w:szCs w:val="24"/>
              </w:rPr>
              <w:t>个项目；</w:t>
            </w:r>
          </w:p>
          <w:p w:rsidR="00596BA4" w:rsidRDefault="00596BA4" w:rsidP="00967EE9">
            <w:pPr>
              <w:pStyle w:val="p16"/>
              <w:snapToGrid w:val="0"/>
              <w:spacing w:line="240" w:lineRule="auto"/>
              <w:ind w:firstLineChars="100" w:firstLine="240"/>
              <w:rPr>
                <w:rFonts w:ascii="仿宋_GB2312" w:eastAsia="仿宋_GB2312" w:hint="eastAsia"/>
                <w:sz w:val="24"/>
                <w:szCs w:val="24"/>
              </w:rPr>
            </w:pPr>
            <w:r>
              <w:rPr>
                <w:rFonts w:ascii="仿宋_GB2312" w:eastAsia="仿宋_GB2312" w:hint="eastAsia"/>
                <w:sz w:val="24"/>
                <w:szCs w:val="24"/>
              </w:rPr>
              <w:t>(</w:t>
            </w:r>
            <w:r>
              <w:rPr>
                <w:rFonts w:ascii="仿宋_GB2312" w:eastAsia="仿宋_GB2312"/>
                <w:sz w:val="24"/>
                <w:szCs w:val="24"/>
              </w:rPr>
              <w:t>6</w:t>
            </w:r>
            <w:r>
              <w:rPr>
                <w:rFonts w:ascii="仿宋_GB2312" w:eastAsia="仿宋_GB2312" w:hint="eastAsia"/>
                <w:sz w:val="24"/>
                <w:szCs w:val="24"/>
              </w:rPr>
              <w:t>)形成福建省在役边坡灾害防治相关技术规程不少于</w:t>
            </w:r>
            <w:r>
              <w:rPr>
                <w:rFonts w:ascii="仿宋_GB2312" w:eastAsia="仿宋_GB2312"/>
                <w:sz w:val="24"/>
                <w:szCs w:val="24"/>
              </w:rPr>
              <w:t>2</w:t>
            </w:r>
            <w:r>
              <w:rPr>
                <w:rFonts w:ascii="仿宋_GB2312" w:eastAsia="仿宋_GB2312" w:hint="eastAsia"/>
                <w:sz w:val="24"/>
                <w:szCs w:val="24"/>
              </w:rPr>
              <w:t>项；</w:t>
            </w:r>
          </w:p>
          <w:p w:rsidR="00596BA4" w:rsidRDefault="00596BA4" w:rsidP="00967EE9">
            <w:pPr>
              <w:pStyle w:val="p16"/>
              <w:snapToGrid w:val="0"/>
              <w:spacing w:line="240" w:lineRule="auto"/>
              <w:ind w:firstLineChars="100" w:firstLine="240"/>
              <w:rPr>
                <w:rFonts w:ascii="仿宋_GB2312" w:eastAsia="仿宋_GB2312" w:hint="eastAsia"/>
                <w:sz w:val="24"/>
                <w:szCs w:val="24"/>
              </w:rPr>
            </w:pPr>
            <w:r>
              <w:rPr>
                <w:rFonts w:ascii="仿宋_GB2312" w:eastAsia="仿宋_GB2312" w:hint="eastAsia"/>
                <w:sz w:val="24"/>
                <w:szCs w:val="24"/>
              </w:rPr>
              <w:t>(</w:t>
            </w:r>
            <w:r>
              <w:rPr>
                <w:rFonts w:ascii="仿宋_GB2312" w:eastAsia="仿宋_GB2312"/>
                <w:sz w:val="24"/>
                <w:szCs w:val="24"/>
              </w:rPr>
              <w:t>7</w:t>
            </w:r>
            <w:r>
              <w:rPr>
                <w:rFonts w:ascii="仿宋_GB2312" w:eastAsia="仿宋_GB2312" w:hint="eastAsia"/>
                <w:sz w:val="24"/>
                <w:szCs w:val="24"/>
              </w:rPr>
              <w:t>)申请发明专利等自主知识产权2项以上。</w:t>
            </w:r>
          </w:p>
        </w:tc>
        <w:tc>
          <w:tcPr>
            <w:tcW w:w="1073"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360" w:lineRule="exact"/>
              <w:ind w:firstLineChars="0" w:firstLine="0"/>
              <w:jc w:val="center"/>
              <w:rPr>
                <w:sz w:val="24"/>
              </w:rPr>
            </w:pPr>
            <w:r>
              <w:rPr>
                <w:rFonts w:ascii="仿宋" w:eastAsia="仿宋" w:cs="宋体" w:hint="eastAsia"/>
                <w:kern w:val="0"/>
                <w:sz w:val="24"/>
                <w:lang/>
              </w:rPr>
              <w:t>≤</w:t>
            </w:r>
            <w:r>
              <w:rPr>
                <w:rFonts w:ascii="仿宋" w:eastAsia="仿宋" w:cs="宋体" w:hint="eastAsia"/>
                <w:kern w:val="0"/>
                <w:sz w:val="24"/>
              </w:rPr>
              <w:t>5</w:t>
            </w:r>
            <w:r>
              <w:rPr>
                <w:rFonts w:ascii="仿宋" w:eastAsia="仿宋" w:cs="宋体"/>
                <w:kern w:val="0"/>
                <w:sz w:val="24"/>
              </w:rPr>
              <w:t>00</w:t>
            </w:r>
          </w:p>
        </w:tc>
        <w:tc>
          <w:tcPr>
            <w:tcW w:w="720"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360" w:lineRule="exact"/>
              <w:ind w:firstLineChars="0" w:firstLine="0"/>
              <w:jc w:val="center"/>
              <w:rPr>
                <w:sz w:val="24"/>
              </w:rPr>
            </w:pPr>
            <w:r>
              <w:rPr>
                <w:rFonts w:hint="eastAsia"/>
                <w:sz w:val="24"/>
              </w:rPr>
              <w:t>申报单位须对本专题的整体研发内容和目标进行申报。</w:t>
            </w:r>
          </w:p>
        </w:tc>
      </w:tr>
    </w:tbl>
    <w:p w:rsidR="00596BA4" w:rsidRDefault="00596BA4" w:rsidP="00596BA4">
      <w:pPr>
        <w:ind w:firstLineChars="0" w:firstLine="0"/>
        <w:jc w:val="center"/>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br w:type="page"/>
      </w:r>
      <w:r>
        <w:rPr>
          <w:rFonts w:ascii="方正小标宋简体" w:eastAsia="方正小标宋简体" w:hAnsi="方正小标宋简体" w:cs="方正小标宋简体" w:hint="eastAsia"/>
          <w:szCs w:val="32"/>
        </w:rPr>
        <w:lastRenderedPageBreak/>
        <w:t>科技重大专项申报选题表（二）指南代码2025HZ0102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9"/>
        <w:gridCol w:w="841"/>
        <w:gridCol w:w="4817"/>
        <w:gridCol w:w="1073"/>
        <w:gridCol w:w="720"/>
      </w:tblGrid>
      <w:tr w:rsidR="00596BA4" w:rsidTr="00967EE9">
        <w:trPr>
          <w:trHeight w:val="1123"/>
        </w:trPr>
        <w:tc>
          <w:tcPr>
            <w:tcW w:w="1189"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rFonts w:hAnsi="宋体" w:cs="宋体"/>
                <w:b/>
                <w:color w:val="000000"/>
                <w:kern w:val="0"/>
                <w:sz w:val="24"/>
              </w:rPr>
            </w:pPr>
            <w:r>
              <w:rPr>
                <w:rFonts w:hAnsi="宋体" w:cs="宋体" w:hint="eastAsia"/>
                <w:b/>
                <w:color w:val="000000"/>
                <w:kern w:val="0"/>
                <w:sz w:val="24"/>
              </w:rPr>
              <w:t>所属重大专项名称</w:t>
            </w:r>
          </w:p>
        </w:tc>
        <w:tc>
          <w:tcPr>
            <w:tcW w:w="841"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b/>
                <w:color w:val="000000"/>
                <w:sz w:val="24"/>
              </w:rPr>
            </w:pPr>
            <w:r>
              <w:rPr>
                <w:rFonts w:hint="eastAsia"/>
                <w:b/>
                <w:color w:val="000000"/>
                <w:sz w:val="24"/>
              </w:rPr>
              <w:t>选题方向</w:t>
            </w:r>
          </w:p>
        </w:tc>
        <w:tc>
          <w:tcPr>
            <w:tcW w:w="4817"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b/>
                <w:color w:val="000000"/>
                <w:sz w:val="24"/>
              </w:rPr>
            </w:pPr>
            <w:r>
              <w:rPr>
                <w:rFonts w:hint="eastAsia"/>
                <w:b/>
                <w:color w:val="000000"/>
                <w:sz w:val="24"/>
              </w:rPr>
              <w:t>选题方向重点内容</w:t>
            </w:r>
          </w:p>
          <w:p w:rsidR="00596BA4" w:rsidRDefault="00596BA4" w:rsidP="00967EE9">
            <w:pPr>
              <w:spacing w:line="400" w:lineRule="exact"/>
              <w:ind w:firstLineChars="0" w:firstLine="0"/>
              <w:jc w:val="center"/>
              <w:rPr>
                <w:b/>
                <w:color w:val="000000"/>
                <w:sz w:val="24"/>
              </w:rPr>
            </w:pPr>
            <w:r>
              <w:rPr>
                <w:rFonts w:hint="eastAsia"/>
                <w:b/>
                <w:color w:val="000000"/>
                <w:sz w:val="24"/>
              </w:rPr>
              <w:t>（技术难题和主要研发内容、攻关后预期技术目标、经济社会效益指标等，300字左右）</w:t>
            </w:r>
          </w:p>
        </w:tc>
        <w:tc>
          <w:tcPr>
            <w:tcW w:w="1073"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b/>
                <w:color w:val="000000"/>
                <w:sz w:val="24"/>
              </w:rPr>
            </w:pPr>
            <w:r>
              <w:rPr>
                <w:rFonts w:hint="eastAsia"/>
                <w:b/>
                <w:color w:val="000000"/>
                <w:sz w:val="24"/>
              </w:rPr>
              <w:t>申请资助经费</w:t>
            </w:r>
          </w:p>
          <w:p w:rsidR="00596BA4" w:rsidRDefault="00596BA4" w:rsidP="00967EE9">
            <w:pPr>
              <w:spacing w:line="400" w:lineRule="exact"/>
              <w:ind w:firstLineChars="0" w:firstLine="0"/>
              <w:jc w:val="center"/>
              <w:rPr>
                <w:b/>
                <w:color w:val="000000"/>
                <w:sz w:val="24"/>
              </w:rPr>
            </w:pPr>
            <w:r>
              <w:rPr>
                <w:rFonts w:hint="eastAsia"/>
                <w:b/>
                <w:color w:val="000000"/>
                <w:sz w:val="24"/>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400" w:lineRule="exact"/>
              <w:ind w:firstLineChars="0" w:firstLine="0"/>
              <w:jc w:val="center"/>
              <w:rPr>
                <w:b/>
                <w:color w:val="000000"/>
                <w:sz w:val="24"/>
              </w:rPr>
            </w:pPr>
            <w:r>
              <w:rPr>
                <w:rFonts w:hint="eastAsia"/>
                <w:b/>
                <w:color w:val="000000"/>
                <w:sz w:val="24"/>
              </w:rPr>
              <w:t>要求</w:t>
            </w:r>
          </w:p>
        </w:tc>
      </w:tr>
      <w:tr w:rsidR="00596BA4" w:rsidTr="00967EE9">
        <w:trPr>
          <w:trHeight w:val="1674"/>
        </w:trPr>
        <w:tc>
          <w:tcPr>
            <w:tcW w:w="1189" w:type="dxa"/>
            <w:tcBorders>
              <w:top w:val="single" w:sz="4" w:space="0" w:color="auto"/>
              <w:left w:val="single" w:sz="4" w:space="0" w:color="auto"/>
              <w:right w:val="single" w:sz="4" w:space="0" w:color="auto"/>
            </w:tcBorders>
            <w:vAlign w:val="center"/>
          </w:tcPr>
          <w:p w:rsidR="00596BA4" w:rsidRDefault="00596BA4" w:rsidP="00967EE9">
            <w:pPr>
              <w:spacing w:line="400" w:lineRule="exact"/>
              <w:ind w:firstLineChars="0" w:firstLine="0"/>
              <w:jc w:val="center"/>
              <w:rPr>
                <w:rFonts w:hAnsi="宋体" w:cs="宋体"/>
                <w:bCs/>
                <w:color w:val="000000"/>
                <w:kern w:val="0"/>
                <w:sz w:val="24"/>
              </w:rPr>
            </w:pPr>
            <w:r>
              <w:rPr>
                <w:rFonts w:hAnsi="宋体" w:cs="宋体" w:hint="eastAsia"/>
                <w:bCs/>
                <w:color w:val="000000"/>
                <w:kern w:val="0"/>
                <w:sz w:val="24"/>
              </w:rPr>
              <w:t>智能建造与新型建筑工业化技术</w:t>
            </w:r>
          </w:p>
          <w:p w:rsidR="00596BA4" w:rsidRDefault="00596BA4" w:rsidP="00967EE9">
            <w:pPr>
              <w:spacing w:line="400" w:lineRule="exact"/>
              <w:ind w:firstLineChars="0" w:firstLine="0"/>
              <w:jc w:val="center"/>
              <w:rPr>
                <w:rFonts w:hAnsi="宋体" w:cs="宋体"/>
                <w:bCs/>
                <w:color w:val="000000"/>
                <w:kern w:val="0"/>
                <w:sz w:val="24"/>
              </w:rPr>
            </w:pPr>
            <w:r>
              <w:rPr>
                <w:rFonts w:hAnsi="宋体" w:cs="宋体" w:hint="eastAsia"/>
                <w:bCs/>
                <w:color w:val="000000"/>
                <w:kern w:val="0"/>
                <w:sz w:val="24"/>
              </w:rPr>
              <w:t>（工业领域国家重大工程）</w:t>
            </w:r>
          </w:p>
        </w:tc>
        <w:tc>
          <w:tcPr>
            <w:tcW w:w="841"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widowControl/>
              <w:spacing w:line="400" w:lineRule="exact"/>
              <w:ind w:firstLineChars="0" w:firstLine="0"/>
              <w:jc w:val="center"/>
              <w:rPr>
                <w:rFonts w:ascii="仿宋" w:cs="宋体" w:hint="eastAsia"/>
                <w:color w:val="000000"/>
                <w:kern w:val="0"/>
                <w:sz w:val="24"/>
              </w:rPr>
            </w:pPr>
            <w:r>
              <w:rPr>
                <w:rFonts w:hAnsi="宋体" w:cs="宋体" w:hint="eastAsia"/>
                <w:bCs/>
                <w:color w:val="000000"/>
                <w:kern w:val="0"/>
                <w:sz w:val="24"/>
              </w:rPr>
              <w:t>公路基础设施重大灾变实时监测关键技术</w:t>
            </w:r>
          </w:p>
        </w:tc>
        <w:tc>
          <w:tcPr>
            <w:tcW w:w="4817"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pStyle w:val="p16"/>
              <w:snapToGrid w:val="0"/>
              <w:spacing w:line="240" w:lineRule="auto"/>
              <w:ind w:firstLineChars="0" w:firstLine="0"/>
              <w:rPr>
                <w:rFonts w:ascii="仿宋_GB2312" w:eastAsia="仿宋_GB2312"/>
                <w:b/>
                <w:bCs/>
                <w:color w:val="000000"/>
                <w:sz w:val="24"/>
                <w:szCs w:val="24"/>
              </w:rPr>
            </w:pPr>
            <w:r>
              <w:rPr>
                <w:rFonts w:ascii="仿宋_GB2312" w:eastAsia="仿宋_GB2312" w:hint="eastAsia"/>
                <w:b/>
                <w:bCs/>
                <w:color w:val="000000"/>
                <w:sz w:val="24"/>
                <w:szCs w:val="24"/>
              </w:rPr>
              <w:t>技术难题：</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(1)当前缺乏适用于公路线性工程的低成本、高可靠、长寿命、分布式的重大</w:t>
            </w:r>
            <w:proofErr w:type="gramStart"/>
            <w:r>
              <w:rPr>
                <w:rFonts w:ascii="仿宋_GB2312" w:eastAsia="仿宋_GB2312" w:hint="eastAsia"/>
                <w:color w:val="000000"/>
                <w:sz w:val="24"/>
                <w:szCs w:val="24"/>
              </w:rPr>
              <w:t>灾变全</w:t>
            </w:r>
            <w:proofErr w:type="gramEnd"/>
            <w:r>
              <w:rPr>
                <w:rFonts w:ascii="仿宋_GB2312" w:eastAsia="仿宋_GB2312" w:hint="eastAsia"/>
                <w:color w:val="000000"/>
                <w:sz w:val="24"/>
                <w:szCs w:val="24"/>
              </w:rPr>
              <w:t>时域感知监测体系；</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(2)公路路基、桥梁等基础设施的服役环境存在差异，传统数据分析算法无法快速识别并精准定位坍塌等重大灾变事件;</w:t>
            </w:r>
          </w:p>
          <w:p w:rsidR="00596BA4" w:rsidRDefault="00596BA4" w:rsidP="00967EE9">
            <w:pPr>
              <w:pStyle w:val="p16"/>
              <w:snapToGrid w:val="0"/>
              <w:spacing w:line="240" w:lineRule="auto"/>
              <w:ind w:firstLineChars="100" w:firstLine="240"/>
              <w:rPr>
                <w:rFonts w:ascii="仿宋_GB2312" w:eastAsia="仿宋_GB2312" w:hint="eastAsia"/>
                <w:color w:val="000000"/>
                <w:sz w:val="24"/>
                <w:szCs w:val="24"/>
              </w:rPr>
            </w:pPr>
            <w:r>
              <w:rPr>
                <w:rFonts w:ascii="仿宋_GB2312" w:eastAsia="仿宋_GB2312" w:hint="eastAsia"/>
                <w:color w:val="000000"/>
                <w:sz w:val="24"/>
                <w:szCs w:val="24"/>
              </w:rPr>
              <w:t>(3)感知监测体系实施要求高，布设过程影响公路正常运营，亟需安全、高效的布设技术、工艺与设备。</w:t>
            </w:r>
          </w:p>
          <w:p w:rsidR="00596BA4" w:rsidRDefault="00596BA4" w:rsidP="00967EE9">
            <w:pPr>
              <w:pStyle w:val="p16"/>
              <w:snapToGrid w:val="0"/>
              <w:spacing w:line="240" w:lineRule="auto"/>
              <w:ind w:firstLineChars="0" w:firstLine="0"/>
              <w:rPr>
                <w:rFonts w:ascii="仿宋_GB2312" w:eastAsia="仿宋_GB2312"/>
                <w:b/>
                <w:bCs/>
                <w:color w:val="000000"/>
                <w:sz w:val="24"/>
                <w:szCs w:val="24"/>
              </w:rPr>
            </w:pPr>
            <w:r>
              <w:rPr>
                <w:rFonts w:ascii="仿宋_GB2312" w:eastAsia="仿宋_GB2312" w:hint="eastAsia"/>
                <w:b/>
                <w:bCs/>
                <w:color w:val="000000"/>
                <w:sz w:val="24"/>
                <w:szCs w:val="24"/>
              </w:rPr>
              <w:t>主要研发内容：</w:t>
            </w:r>
          </w:p>
          <w:p w:rsidR="00596BA4" w:rsidRDefault="00596BA4" w:rsidP="00967EE9">
            <w:pPr>
              <w:pStyle w:val="p16"/>
              <w:snapToGrid w:val="0"/>
              <w:spacing w:line="240" w:lineRule="auto"/>
              <w:ind w:firstLineChars="100" w:firstLine="240"/>
              <w:rPr>
                <w:rFonts w:ascii="仿宋_GB2312" w:eastAsia="仿宋_GB2312" w:hint="eastAsia"/>
                <w:color w:val="000000"/>
                <w:sz w:val="24"/>
                <w:szCs w:val="24"/>
              </w:rPr>
            </w:pPr>
            <w:r>
              <w:rPr>
                <w:rFonts w:ascii="仿宋_GB2312" w:eastAsia="仿宋_GB2312" w:hint="eastAsia"/>
                <w:color w:val="000000"/>
                <w:sz w:val="24"/>
                <w:szCs w:val="24"/>
              </w:rPr>
              <w:t>(1)</w:t>
            </w:r>
            <w:r>
              <w:rPr>
                <w:rFonts w:ascii="仿宋_GB2312" w:eastAsia="仿宋_GB2312" w:hint="eastAsia"/>
                <w:b/>
                <w:bCs/>
                <w:color w:val="000000"/>
                <w:sz w:val="24"/>
                <w:szCs w:val="24"/>
              </w:rPr>
              <w:t>研发适用于公路路基、桥梁的新型全时域感知监测体系。</w:t>
            </w:r>
            <w:r>
              <w:rPr>
                <w:rFonts w:ascii="仿宋_GB2312" w:eastAsia="仿宋_GB2312" w:hint="eastAsia"/>
                <w:color w:val="000000"/>
                <w:sz w:val="24"/>
                <w:szCs w:val="24"/>
              </w:rPr>
              <w:t>基于坍塌等重大灾变的不确定性、突发性和破坏特征，</w:t>
            </w:r>
            <w:proofErr w:type="gramStart"/>
            <w:r>
              <w:rPr>
                <w:rFonts w:ascii="仿宋_GB2312" w:eastAsia="仿宋_GB2312" w:hint="eastAsia"/>
                <w:color w:val="000000"/>
                <w:sz w:val="24"/>
                <w:szCs w:val="24"/>
              </w:rPr>
              <w:t>研发全</w:t>
            </w:r>
            <w:proofErr w:type="gramEnd"/>
            <w:r>
              <w:rPr>
                <w:rFonts w:ascii="仿宋_GB2312" w:eastAsia="仿宋_GB2312" w:hint="eastAsia"/>
                <w:color w:val="000000"/>
                <w:sz w:val="24"/>
                <w:szCs w:val="24"/>
              </w:rPr>
              <w:t>时域感知</w:t>
            </w:r>
            <w:proofErr w:type="gramStart"/>
            <w:r>
              <w:rPr>
                <w:rFonts w:ascii="仿宋_GB2312" w:eastAsia="仿宋_GB2312" w:hint="eastAsia"/>
                <w:color w:val="000000"/>
                <w:sz w:val="24"/>
                <w:szCs w:val="24"/>
              </w:rPr>
              <w:t>监测组</w:t>
            </w:r>
            <w:proofErr w:type="gramEnd"/>
            <w:r>
              <w:rPr>
                <w:rFonts w:ascii="仿宋_GB2312" w:eastAsia="仿宋_GB2312" w:hint="eastAsia"/>
                <w:color w:val="000000"/>
                <w:sz w:val="24"/>
                <w:szCs w:val="24"/>
              </w:rPr>
              <w:t>网技术与体系；</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(2)</w:t>
            </w:r>
            <w:r>
              <w:rPr>
                <w:rFonts w:ascii="仿宋_GB2312" w:eastAsia="仿宋_GB2312" w:hint="eastAsia"/>
                <w:b/>
                <w:bCs/>
                <w:color w:val="000000"/>
                <w:sz w:val="24"/>
                <w:szCs w:val="24"/>
              </w:rPr>
              <w:t>灾变事件快速识别与定位技术研究。</w:t>
            </w:r>
            <w:r>
              <w:rPr>
                <w:rFonts w:ascii="仿宋_GB2312" w:eastAsia="仿宋_GB2312" w:hint="eastAsia"/>
                <w:color w:val="000000"/>
                <w:sz w:val="24"/>
                <w:szCs w:val="24"/>
              </w:rPr>
              <w:t>研发基于路基、桥梁重大灾变数据特征解析方法，构建灾变</w:t>
            </w:r>
            <w:proofErr w:type="gramStart"/>
            <w:r>
              <w:rPr>
                <w:rFonts w:ascii="仿宋_GB2312" w:eastAsia="仿宋_GB2312" w:hint="eastAsia"/>
                <w:color w:val="000000"/>
                <w:sz w:val="24"/>
                <w:szCs w:val="24"/>
              </w:rPr>
              <w:t>样本库并挖掘</w:t>
            </w:r>
            <w:proofErr w:type="gramEnd"/>
            <w:r>
              <w:rPr>
                <w:rFonts w:ascii="仿宋_GB2312" w:eastAsia="仿宋_GB2312" w:hint="eastAsia"/>
                <w:color w:val="000000"/>
                <w:sz w:val="24"/>
                <w:szCs w:val="24"/>
              </w:rPr>
              <w:t>时空规律特征，形成灾变事件快速识别与定位技术；</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(3)</w:t>
            </w:r>
            <w:r>
              <w:rPr>
                <w:rFonts w:ascii="仿宋_GB2312" w:eastAsia="仿宋_GB2312" w:hint="eastAsia"/>
                <w:b/>
                <w:bCs/>
                <w:color w:val="000000"/>
                <w:sz w:val="24"/>
                <w:szCs w:val="24"/>
              </w:rPr>
              <w:t>感知监测网络快速布设成套技术研究。</w:t>
            </w:r>
            <w:r>
              <w:rPr>
                <w:rFonts w:ascii="仿宋_GB2312" w:eastAsia="仿宋_GB2312" w:hint="eastAsia"/>
                <w:color w:val="000000"/>
                <w:sz w:val="24"/>
                <w:szCs w:val="24"/>
              </w:rPr>
              <w:t>考虑服役状态耦合和复杂环境工况，研发适用于路基桥梁的感知监测网络快速布设技术、工艺与设备；</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(4)</w:t>
            </w:r>
            <w:r>
              <w:rPr>
                <w:rFonts w:ascii="仿宋_GB2312" w:eastAsia="仿宋_GB2312" w:hint="eastAsia"/>
                <w:b/>
                <w:bCs/>
                <w:color w:val="000000"/>
                <w:sz w:val="24"/>
                <w:szCs w:val="24"/>
              </w:rPr>
              <w:t>轻量化灾变智能感知监测系统集成与示范。</w:t>
            </w:r>
            <w:r>
              <w:rPr>
                <w:rFonts w:ascii="仿宋_GB2312" w:eastAsia="仿宋_GB2312" w:hint="eastAsia"/>
                <w:color w:val="000000"/>
                <w:sz w:val="24"/>
                <w:szCs w:val="24"/>
              </w:rPr>
              <w:t>研发支持高并发条件下，感知数据实时采集、传输及处理的灾变感测系统，具备灾变感知、识别、光视联动及多渠道预警等功能，辅助灾变协同处置。</w:t>
            </w:r>
          </w:p>
          <w:p w:rsidR="00596BA4" w:rsidRDefault="00596BA4" w:rsidP="00967EE9">
            <w:pPr>
              <w:pStyle w:val="p16"/>
              <w:snapToGrid w:val="0"/>
              <w:spacing w:line="240" w:lineRule="auto"/>
              <w:ind w:firstLineChars="0" w:firstLine="0"/>
              <w:rPr>
                <w:rFonts w:ascii="仿宋_GB2312" w:eastAsia="仿宋_GB2312"/>
                <w:b/>
                <w:color w:val="000000"/>
                <w:sz w:val="24"/>
                <w:szCs w:val="24"/>
              </w:rPr>
            </w:pPr>
            <w:r>
              <w:rPr>
                <w:rFonts w:ascii="仿宋_GB2312" w:eastAsia="仿宋_GB2312" w:hAnsi="仿宋_GB2312" w:cs="仿宋_GB2312" w:hint="eastAsia"/>
                <w:b/>
                <w:color w:val="000000"/>
                <w:kern w:val="2"/>
                <w:sz w:val="24"/>
                <w:szCs w:val="24"/>
              </w:rPr>
              <w:t>预期技术目标及经济社会效益指标：</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(1)研发“低成本、高可靠、长寿命、分布式”的路基、桥梁重大</w:t>
            </w:r>
            <w:proofErr w:type="gramStart"/>
            <w:r>
              <w:rPr>
                <w:rFonts w:ascii="仿宋_GB2312" w:eastAsia="仿宋_GB2312" w:hint="eastAsia"/>
                <w:color w:val="000000"/>
                <w:sz w:val="24"/>
                <w:szCs w:val="24"/>
              </w:rPr>
              <w:t>灾变全</w:t>
            </w:r>
            <w:proofErr w:type="gramEnd"/>
            <w:r>
              <w:rPr>
                <w:rFonts w:ascii="仿宋_GB2312" w:eastAsia="仿宋_GB2312" w:hint="eastAsia"/>
                <w:color w:val="000000"/>
                <w:sz w:val="24"/>
                <w:szCs w:val="24"/>
              </w:rPr>
              <w:t>时域感知监测体系，目标覆盖率100%；</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(2)实现路基、桥梁坍塌重大灾变事件秒级识别，定位精度≤10m；</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(3)形成全时域感知监测体系快速布设成套技术，单工作面布设速度≥100m/h；</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(4)研发灾变智能感测系统，支持TB级以上海量数据处理，预警发布方式≥3种；</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lastRenderedPageBreak/>
              <w:t>(5)福建省高速公路示范应用1项，里程≥10km。</w:t>
            </w:r>
          </w:p>
          <w:p w:rsidR="00596BA4" w:rsidRDefault="00596BA4" w:rsidP="00967EE9">
            <w:pPr>
              <w:pStyle w:val="p16"/>
              <w:snapToGrid w:val="0"/>
              <w:spacing w:line="240" w:lineRule="auto"/>
              <w:ind w:firstLineChars="100" w:firstLine="240"/>
              <w:rPr>
                <w:rFonts w:ascii="仿宋_GB2312" w:eastAsia="仿宋_GB2312"/>
                <w:color w:val="000000"/>
                <w:sz w:val="24"/>
                <w:szCs w:val="24"/>
              </w:rPr>
            </w:pPr>
            <w:r>
              <w:rPr>
                <w:rFonts w:ascii="仿宋_GB2312" w:eastAsia="仿宋_GB2312" w:hint="eastAsia"/>
                <w:color w:val="000000"/>
                <w:sz w:val="24"/>
                <w:szCs w:val="24"/>
              </w:rPr>
              <w:t>(6)预期成果：申请专利2项以上，计算机软件著作权3项。</w:t>
            </w:r>
          </w:p>
          <w:p w:rsidR="00596BA4" w:rsidRDefault="00596BA4" w:rsidP="00967EE9">
            <w:pPr>
              <w:pStyle w:val="p16"/>
              <w:snapToGrid w:val="0"/>
              <w:spacing w:line="240" w:lineRule="auto"/>
              <w:ind w:firstLineChars="100" w:firstLine="240"/>
              <w:rPr>
                <w:rFonts w:ascii="仿宋_GB2312" w:eastAsia="仿宋_GB2312" w:hint="eastAsia"/>
                <w:color w:val="000000"/>
                <w:sz w:val="24"/>
                <w:szCs w:val="24"/>
              </w:rPr>
            </w:pPr>
            <w:r>
              <w:rPr>
                <w:rFonts w:ascii="仿宋_GB2312" w:eastAsia="仿宋_GB2312" w:hint="eastAsia"/>
                <w:color w:val="000000"/>
                <w:sz w:val="24"/>
                <w:szCs w:val="24"/>
              </w:rPr>
              <w:t>(7)经济社会指标：及时感测灾变与预警，避免或减少人员伤亡，降低经济损失；及时防治灾变，延长基础设施服役期限，减少全寿命运维成本。</w:t>
            </w:r>
          </w:p>
        </w:tc>
        <w:tc>
          <w:tcPr>
            <w:tcW w:w="1073"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360" w:lineRule="exact"/>
              <w:ind w:firstLineChars="0" w:firstLine="0"/>
              <w:jc w:val="center"/>
              <w:rPr>
                <w:color w:val="000000"/>
                <w:sz w:val="24"/>
              </w:rPr>
            </w:pPr>
            <w:r>
              <w:rPr>
                <w:rFonts w:ascii="仿宋" w:eastAsia="仿宋" w:cs="宋体" w:hint="eastAsia"/>
                <w:kern w:val="0"/>
                <w:sz w:val="24"/>
                <w:lang/>
              </w:rPr>
              <w:lastRenderedPageBreak/>
              <w:t>≤</w:t>
            </w:r>
            <w:r>
              <w:rPr>
                <w:rFonts w:ascii="仿宋" w:eastAsia="仿宋" w:cs="宋体" w:hint="eastAsia"/>
                <w:color w:val="000000"/>
                <w:kern w:val="0"/>
                <w:sz w:val="24"/>
              </w:rPr>
              <w:t>5</w:t>
            </w:r>
            <w:r>
              <w:rPr>
                <w:rFonts w:ascii="仿宋" w:eastAsia="仿宋" w:cs="宋体"/>
                <w:color w:val="000000"/>
                <w:kern w:val="0"/>
                <w:sz w:val="24"/>
              </w:rPr>
              <w:t>00</w:t>
            </w:r>
          </w:p>
        </w:tc>
        <w:tc>
          <w:tcPr>
            <w:tcW w:w="720" w:type="dxa"/>
            <w:tcBorders>
              <w:top w:val="single" w:sz="4" w:space="0" w:color="auto"/>
              <w:left w:val="single" w:sz="4" w:space="0" w:color="auto"/>
              <w:bottom w:val="single" w:sz="4" w:space="0" w:color="auto"/>
              <w:right w:val="single" w:sz="4" w:space="0" w:color="auto"/>
            </w:tcBorders>
            <w:vAlign w:val="center"/>
          </w:tcPr>
          <w:p w:rsidR="00596BA4" w:rsidRDefault="00596BA4" w:rsidP="00967EE9">
            <w:pPr>
              <w:spacing w:line="360" w:lineRule="exact"/>
              <w:ind w:firstLineChars="0" w:firstLine="0"/>
              <w:jc w:val="center"/>
              <w:rPr>
                <w:color w:val="000000"/>
                <w:sz w:val="24"/>
              </w:rPr>
            </w:pPr>
            <w:r>
              <w:rPr>
                <w:rFonts w:hint="eastAsia"/>
                <w:color w:val="000000"/>
                <w:sz w:val="24"/>
              </w:rPr>
              <w:t>申报单位须对本专题的整体研发内容和目标进行申报。</w:t>
            </w:r>
          </w:p>
        </w:tc>
      </w:tr>
    </w:tbl>
    <w:p w:rsidR="00596BA4" w:rsidRDefault="00596BA4" w:rsidP="00596BA4">
      <w:pPr>
        <w:ind w:firstLineChars="0" w:firstLine="0"/>
      </w:pPr>
    </w:p>
    <w:p w:rsidR="00596BA4" w:rsidRDefault="00596BA4" w:rsidP="00596BA4">
      <w:pPr>
        <w:ind w:firstLineChars="0" w:firstLine="0"/>
      </w:pPr>
    </w:p>
    <w:p w:rsidR="00596BA4" w:rsidRDefault="00596BA4" w:rsidP="00596BA4">
      <w:pPr>
        <w:pStyle w:val="a6"/>
        <w:spacing w:line="600" w:lineRule="exact"/>
        <w:ind w:firstLineChars="0" w:firstLine="0"/>
        <w:rPr>
          <w:rFonts w:hint="eastAsia"/>
        </w:rPr>
      </w:pPr>
    </w:p>
    <w:p w:rsidR="00077D17" w:rsidRPr="00596BA4" w:rsidRDefault="00077D17" w:rsidP="00596BA4">
      <w:pPr>
        <w:ind w:firstLine="640"/>
      </w:pPr>
    </w:p>
    <w:sectPr w:rsidR="00077D17" w:rsidRPr="00596BA4">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EE" w:rsidRDefault="00596BA4" w:rsidP="00F446E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6BA4" w:rsidP="00F446EE">
    <w:pPr>
      <w:pStyle w:val="a4"/>
      <w:ind w:firstLine="420"/>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EE" w:rsidRDefault="00596BA4" w:rsidP="00F446EE">
    <w:pPr>
      <w:pStyle w:val="a4"/>
      <w:ind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EE" w:rsidRDefault="00596BA4" w:rsidP="00F446E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6BA4">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EE" w:rsidRDefault="00596BA4" w:rsidP="00F446E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A4EEA"/>
    <w:multiLevelType w:val="singleLevel"/>
    <w:tmpl w:val="65DA4EE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BA4"/>
    <w:rsid w:val="00077D17"/>
    <w:rsid w:val="00596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96BA4"/>
    <w:pPr>
      <w:widowControl w:val="0"/>
      <w:spacing w:line="560" w:lineRule="exact"/>
      <w:ind w:firstLineChars="200" w:firstLine="200"/>
      <w:jc w:val="both"/>
    </w:pPr>
    <w:rPr>
      <w:rFonts w:ascii="仿宋_GB2312" w:eastAsia="仿宋_GB2312" w:hAnsi="仿宋" w:cs="Times New Roman"/>
      <w:sz w:val="32"/>
      <w:szCs w:val="24"/>
    </w:rPr>
  </w:style>
  <w:style w:type="paragraph" w:styleId="1">
    <w:name w:val="heading 1"/>
    <w:next w:val="a"/>
    <w:link w:val="1Char"/>
    <w:qFormat/>
    <w:rsid w:val="00596BA4"/>
    <w:pPr>
      <w:keepNext/>
      <w:keepLines/>
      <w:spacing w:line="560" w:lineRule="exact"/>
      <w:ind w:firstLineChars="200" w:firstLine="200"/>
      <w:jc w:val="both"/>
      <w:outlineLvl w:val="0"/>
    </w:pPr>
    <w:rPr>
      <w:rFonts w:ascii="Times New Roman" w:eastAsia="黑体" w:hAnsi="Times New Roman" w:cs="Times New Roman"/>
      <w:kern w:val="44"/>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6BA4"/>
    <w:rPr>
      <w:rFonts w:ascii="Times New Roman" w:eastAsia="黑体" w:hAnsi="Times New Roman" w:cs="Times New Roman"/>
      <w:kern w:val="44"/>
      <w:sz w:val="32"/>
      <w:szCs w:val="24"/>
    </w:rPr>
  </w:style>
  <w:style w:type="paragraph" w:styleId="a3">
    <w:name w:val="header"/>
    <w:link w:val="Char"/>
    <w:qFormat/>
    <w:rsid w:val="00596BA4"/>
    <w:pPr>
      <w:widowControl w:val="0"/>
      <w:pBdr>
        <w:bottom w:val="single" w:sz="6" w:space="1" w:color="auto"/>
      </w:pBdr>
      <w:tabs>
        <w:tab w:val="center" w:pos="4153"/>
        <w:tab w:val="right" w:pos="8306"/>
      </w:tabs>
      <w:snapToGrid w:val="0"/>
      <w:spacing w:line="560" w:lineRule="exact"/>
      <w:ind w:firstLineChars="200" w:firstLine="200"/>
      <w:jc w:val="center"/>
    </w:pPr>
    <w:rPr>
      <w:rFonts w:ascii="仿宋_GB2312" w:eastAsia="仿宋_GB2312" w:hAnsi="仿宋" w:cs="Times New Roman"/>
      <w:sz w:val="18"/>
      <w:szCs w:val="18"/>
    </w:rPr>
  </w:style>
  <w:style w:type="character" w:customStyle="1" w:styleId="Char">
    <w:name w:val="页眉 Char"/>
    <w:basedOn w:val="a0"/>
    <w:link w:val="a3"/>
    <w:rsid w:val="00596BA4"/>
    <w:rPr>
      <w:rFonts w:ascii="仿宋_GB2312" w:eastAsia="仿宋_GB2312" w:hAnsi="仿宋" w:cs="Times New Roman"/>
      <w:sz w:val="18"/>
      <w:szCs w:val="18"/>
    </w:rPr>
  </w:style>
  <w:style w:type="paragraph" w:styleId="a4">
    <w:name w:val="footer"/>
    <w:link w:val="Char0"/>
    <w:uiPriority w:val="99"/>
    <w:qFormat/>
    <w:rsid w:val="00596BA4"/>
    <w:pPr>
      <w:widowControl w:val="0"/>
      <w:tabs>
        <w:tab w:val="center" w:pos="4153"/>
        <w:tab w:val="right" w:pos="8306"/>
      </w:tabs>
      <w:snapToGrid w:val="0"/>
      <w:spacing w:line="560" w:lineRule="exact"/>
      <w:ind w:firstLineChars="200" w:firstLine="200"/>
    </w:pPr>
    <w:rPr>
      <w:rFonts w:ascii="仿宋_GB2312" w:eastAsia="仿宋_GB2312" w:hAnsi="仿宋" w:cs="Times New Roman"/>
      <w:sz w:val="18"/>
      <w:szCs w:val="18"/>
    </w:rPr>
  </w:style>
  <w:style w:type="character" w:customStyle="1" w:styleId="Char0">
    <w:name w:val="页脚 Char"/>
    <w:basedOn w:val="a0"/>
    <w:link w:val="a4"/>
    <w:uiPriority w:val="99"/>
    <w:rsid w:val="00596BA4"/>
    <w:rPr>
      <w:rFonts w:ascii="仿宋_GB2312" w:eastAsia="仿宋_GB2312" w:hAnsi="仿宋" w:cs="Times New Roman"/>
      <w:sz w:val="18"/>
      <w:szCs w:val="18"/>
    </w:rPr>
  </w:style>
  <w:style w:type="paragraph" w:styleId="a5">
    <w:name w:val="Body Text Indent"/>
    <w:basedOn w:val="a"/>
    <w:link w:val="Char1"/>
    <w:uiPriority w:val="99"/>
    <w:semiHidden/>
    <w:unhideWhenUsed/>
    <w:rsid w:val="00596BA4"/>
    <w:pPr>
      <w:spacing w:after="120"/>
      <w:ind w:leftChars="200" w:left="420"/>
    </w:pPr>
  </w:style>
  <w:style w:type="character" w:customStyle="1" w:styleId="Char1">
    <w:name w:val="正文文本缩进 Char"/>
    <w:basedOn w:val="a0"/>
    <w:link w:val="a5"/>
    <w:uiPriority w:val="99"/>
    <w:semiHidden/>
    <w:rsid w:val="00596BA4"/>
    <w:rPr>
      <w:rFonts w:ascii="仿宋_GB2312" w:eastAsia="仿宋_GB2312" w:hAnsi="仿宋" w:cs="Times New Roman"/>
      <w:sz w:val="32"/>
      <w:szCs w:val="24"/>
    </w:rPr>
  </w:style>
  <w:style w:type="paragraph" w:styleId="2">
    <w:name w:val="Body Text First Indent 2"/>
    <w:link w:val="2Char"/>
    <w:qFormat/>
    <w:rsid w:val="00596BA4"/>
    <w:pPr>
      <w:widowControl w:val="0"/>
      <w:spacing w:line="560" w:lineRule="exact"/>
      <w:ind w:firstLineChars="200" w:firstLine="420"/>
      <w:jc w:val="both"/>
    </w:pPr>
    <w:rPr>
      <w:rFonts w:ascii="Calibri" w:eastAsia="仿宋_GB2312" w:hAnsi="Calibri" w:cs="Times New Roman"/>
      <w:sz w:val="32"/>
      <w:szCs w:val="24"/>
    </w:rPr>
  </w:style>
  <w:style w:type="character" w:customStyle="1" w:styleId="2Char">
    <w:name w:val="正文首行缩进 2 Char"/>
    <w:basedOn w:val="Char1"/>
    <w:link w:val="2"/>
    <w:rsid w:val="00596BA4"/>
    <w:rPr>
      <w:rFonts w:ascii="Calibri" w:hAnsi="Calibri"/>
    </w:rPr>
  </w:style>
  <w:style w:type="paragraph" w:styleId="a6">
    <w:name w:val="Normal Indent"/>
    <w:qFormat/>
    <w:rsid w:val="00596BA4"/>
    <w:pPr>
      <w:widowControl w:val="0"/>
      <w:spacing w:line="560" w:lineRule="exact"/>
      <w:ind w:firstLineChars="200" w:firstLine="420"/>
      <w:jc w:val="both"/>
    </w:pPr>
    <w:rPr>
      <w:rFonts w:ascii="仿宋_GB2312" w:eastAsia="仿宋_GB2312" w:hAnsi="仿宋" w:cs="Times New Roman"/>
      <w:sz w:val="32"/>
      <w:szCs w:val="20"/>
    </w:rPr>
  </w:style>
  <w:style w:type="paragraph" w:customStyle="1" w:styleId="p16">
    <w:name w:val="p16"/>
    <w:qFormat/>
    <w:rsid w:val="00596BA4"/>
    <w:pPr>
      <w:spacing w:line="560" w:lineRule="exact"/>
      <w:ind w:firstLineChars="200" w:firstLine="200"/>
      <w:jc w:val="both"/>
    </w:pPr>
    <w:rPr>
      <w:rFonts w:ascii="Calibri" w:eastAsia="宋体" w:hAnsi="Calibri"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gxj1234</dc:creator>
  <cp:lastModifiedBy>gxj1234</cp:lastModifiedBy>
  <cp:revision>1</cp:revision>
  <dcterms:created xsi:type="dcterms:W3CDTF">2025-02-19T08:52:00Z</dcterms:created>
  <dcterms:modified xsi:type="dcterms:W3CDTF">2025-02-19T08:53:00Z</dcterms:modified>
</cp:coreProperties>
</file>