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2020年度</w:t>
      </w:r>
      <w:r>
        <w:rPr>
          <w:rFonts w:hint="eastAsia" w:ascii="宋体" w:hAnsi="宋体"/>
          <w:b/>
          <w:sz w:val="36"/>
          <w:szCs w:val="36"/>
        </w:rPr>
        <w:t>福州市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非物质文化遗产进景区（含古厝）专项资金</w:t>
      </w:r>
      <w:r>
        <w:rPr>
          <w:rFonts w:hint="eastAsia" w:ascii="宋体" w:hAnsi="宋体"/>
          <w:b/>
          <w:sz w:val="36"/>
          <w:szCs w:val="36"/>
        </w:rPr>
        <w:t>申报</w:t>
      </w:r>
      <w:r>
        <w:rPr>
          <w:rFonts w:hint="eastAsia" w:ascii="宋体" w:hAnsi="宋体"/>
          <w:b/>
          <w:sz w:val="36"/>
          <w:szCs w:val="36"/>
          <w:lang w:eastAsia="zh-CN"/>
        </w:rPr>
        <w:t>汇总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填报单位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（地区）</w:t>
      </w:r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</w:p>
    <w:tbl>
      <w:tblPr>
        <w:tblStyle w:val="2"/>
        <w:tblpPr w:leftFromText="180" w:rightFromText="180" w:vertAnchor="text" w:horzAnchor="page" w:tblpXSpec="center" w:tblpY="81"/>
        <w:tblOverlap w:val="never"/>
        <w:tblW w:w="133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122"/>
        <w:gridCol w:w="1616"/>
        <w:gridCol w:w="1717"/>
        <w:gridCol w:w="1755"/>
        <w:gridCol w:w="2628"/>
        <w:gridCol w:w="1867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资金申报单位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申报项目名称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申请金额（万元）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所涉项目类别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3503"/>
    <w:rsid w:val="0E9F5F8A"/>
    <w:rsid w:val="18A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2020-10-19T09:46:47Z</dcterms:created>
  <dc:creator>HP</dc:creator>
  <cp:lastModifiedBy>绿吕</cp:lastModifiedBy>
  <dcterms:modified xsi:type="dcterms:W3CDTF">2020-10-19T09:47:31Z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