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ind w:firstLine="0" w:firstLineChars="0"/>
        <w:rPr>
          <w:rFonts w:ascii="仿宋_GB2312" w:eastAsia="仿宋_GB2312"/>
          <w:sz w:val="32"/>
          <w:szCs w:val="32"/>
        </w:rPr>
      </w:pPr>
      <w:r>
        <w:rPr>
          <w:rFonts w:hint="eastAsia" w:ascii="仿宋_GB2312" w:eastAsia="仿宋_GB2312"/>
          <w:sz w:val="32"/>
          <w:szCs w:val="32"/>
        </w:rPr>
        <w:t>附件1：</w:t>
      </w:r>
    </w:p>
    <w:p>
      <w:pPr>
        <w:pStyle w:val="5"/>
        <w:shd w:val="clear" w:color="auto" w:fill="FFFFFF"/>
        <w:spacing w:beforeAutospacing="0" w:afterAutospacing="0" w:line="600" w:lineRule="exact"/>
        <w:jc w:val="center"/>
        <w:rPr>
          <w:rFonts w:ascii="方正小标宋简体" w:hAnsi="Times New Roman" w:eastAsia="方正小标宋简体"/>
          <w:sz w:val="44"/>
          <w:szCs w:val="44"/>
          <w:shd w:val="clear" w:color="auto" w:fill="FFFFFF"/>
        </w:rPr>
      </w:pPr>
      <w:bookmarkStart w:id="0" w:name="_GoBack"/>
      <w:r>
        <w:rPr>
          <w:rFonts w:hint="eastAsia" w:ascii="方正小标宋简体" w:hAnsi="黑体" w:eastAsia="方正小标宋简体"/>
          <w:sz w:val="44"/>
          <w:szCs w:val="44"/>
          <w:shd w:val="clear" w:color="auto" w:fill="FFFFFF"/>
        </w:rPr>
        <w:t>人才限价商品住房承诺书</w:t>
      </w:r>
    </w:p>
    <w:bookmarkEnd w:id="0"/>
    <w:p>
      <w:pPr>
        <w:pStyle w:val="5"/>
        <w:shd w:val="clear" w:color="auto" w:fill="FFFFFF"/>
        <w:spacing w:beforeAutospacing="0" w:afterAutospacing="0" w:line="600" w:lineRule="exact"/>
        <w:jc w:val="both"/>
        <w:rPr>
          <w:rFonts w:ascii="Times New Roman" w:hAnsi="Times New Roman" w:eastAsia="仿宋_GB2312"/>
          <w:sz w:val="32"/>
          <w:szCs w:val="32"/>
          <w:u w:val="single"/>
          <w:shd w:val="clear" w:color="auto" w:fill="FFFFFF"/>
        </w:rPr>
      </w:pPr>
    </w:p>
    <w:p>
      <w:pPr>
        <w:pStyle w:val="5"/>
        <w:shd w:val="clear" w:color="auto" w:fill="FFFFFF"/>
        <w:spacing w:beforeAutospacing="0" w:afterAutospacing="0" w:line="600" w:lineRule="exact"/>
        <w:jc w:val="both"/>
        <w:rPr>
          <w:rFonts w:ascii="Times New Roman" w:hAnsi="Times New Roman" w:eastAsia="仿宋_GB2312"/>
          <w:sz w:val="32"/>
          <w:szCs w:val="32"/>
          <w:shd w:val="clear" w:color="auto" w:fill="FFFFFF"/>
        </w:rPr>
      </w:pPr>
      <w:r>
        <w:rPr>
          <w:rFonts w:hint="eastAsia" w:ascii="Times New Roman" w:hAnsi="仿宋_GB2312" w:eastAsia="仿宋_GB2312"/>
          <w:sz w:val="32"/>
          <w:szCs w:val="32"/>
          <w:shd w:val="clear" w:color="auto" w:fill="FFFFFF"/>
        </w:rPr>
        <w:t>福州</w:t>
      </w:r>
      <w:r>
        <w:rPr>
          <w:rFonts w:ascii="Times New Roman" w:hAnsi="仿宋_GB2312" w:eastAsia="仿宋_GB2312"/>
          <w:sz w:val="32"/>
          <w:szCs w:val="32"/>
          <w:shd w:val="clear" w:color="auto" w:fill="FFFFFF"/>
        </w:rPr>
        <w:t>住房公积金中心：</w:t>
      </w:r>
    </w:p>
    <w:p>
      <w:pPr>
        <w:pStyle w:val="5"/>
        <w:shd w:val="clear" w:color="auto" w:fill="FFFFFF"/>
        <w:spacing w:beforeAutospacing="0" w:afterAutospacing="0" w:line="600" w:lineRule="exact"/>
        <w:ind w:firstLine="640" w:firstLineChars="200"/>
        <w:jc w:val="both"/>
        <w:rPr>
          <w:rFonts w:ascii="Times New Roman" w:hAnsi="Times New Roman" w:eastAsia="仿宋_GB2312"/>
          <w:sz w:val="32"/>
          <w:szCs w:val="32"/>
          <w:shd w:val="clear" w:color="auto" w:fill="FFFFFF"/>
        </w:rPr>
      </w:pPr>
      <w:r>
        <w:rPr>
          <w:rFonts w:ascii="Times New Roman" w:hAnsi="仿宋_GB2312" w:eastAsia="仿宋_GB2312"/>
          <w:sz w:val="32"/>
          <w:szCs w:val="32"/>
          <w:shd w:val="clear" w:color="auto" w:fill="FFFFFF"/>
        </w:rPr>
        <w:t>本公司承诺：（</w:t>
      </w:r>
      <w:r>
        <w:rPr>
          <w:rFonts w:ascii="Times New Roman" w:hAnsi="Times New Roman" w:eastAsia="仿宋_GB2312"/>
          <w:sz w:val="32"/>
          <w:szCs w:val="32"/>
          <w:shd w:val="clear" w:color="auto" w:fill="FFFFFF"/>
        </w:rPr>
        <w:t>1</w:t>
      </w:r>
      <w:r>
        <w:rPr>
          <w:rFonts w:ascii="Times New Roman" w:hAnsi="仿宋_GB2312" w:eastAsia="仿宋_GB2312"/>
          <w:sz w:val="32"/>
          <w:szCs w:val="32"/>
          <w:shd w:val="clear" w:color="auto" w:fill="FFFFFF"/>
        </w:rPr>
        <w:t>）我司提供的</w:t>
      </w:r>
      <w:r>
        <w:rPr>
          <w:rFonts w:ascii="Times New Roman" w:hAnsi="Times New Roman" w:eastAsia="仿宋_GB2312"/>
          <w:sz w:val="32"/>
          <w:szCs w:val="32"/>
          <w:u w:val="single"/>
          <w:shd w:val="clear" w:color="auto" w:fill="FFFFFF"/>
        </w:rPr>
        <w:t xml:space="preserve"> </w:t>
      </w:r>
      <w:r>
        <w:rPr>
          <w:rFonts w:hint="eastAsia" w:ascii="Times New Roman" w:hAnsi="Times New Roman" w:eastAsia="仿宋_GB2312"/>
          <w:sz w:val="32"/>
          <w:szCs w:val="32"/>
          <w:u w:val="single"/>
          <w:shd w:val="clear" w:color="auto" w:fill="FFFFFF"/>
        </w:rPr>
        <w:t xml:space="preserve">（楼盘名） </w:t>
      </w:r>
      <w:r>
        <w:rPr>
          <w:rFonts w:hint="eastAsia" w:ascii="Times New Roman" w:hAnsi="Times New Roman" w:eastAsia="仿宋_GB2312"/>
          <w:sz w:val="32"/>
          <w:szCs w:val="32"/>
          <w:shd w:val="clear" w:color="auto" w:fill="FFFFFF"/>
        </w:rPr>
        <w:t>购房款收款</w:t>
      </w:r>
      <w:r>
        <w:rPr>
          <w:rFonts w:hint="eastAsia" w:ascii="Times New Roman" w:hAnsi="仿宋_GB2312" w:eastAsia="仿宋_GB2312"/>
          <w:sz w:val="32"/>
          <w:szCs w:val="32"/>
          <w:shd w:val="clear" w:color="auto" w:fill="FFFFFF"/>
        </w:rPr>
        <w:t>对公</w:t>
      </w:r>
      <w:r>
        <w:rPr>
          <w:rFonts w:ascii="Times New Roman" w:hAnsi="仿宋_GB2312" w:eastAsia="仿宋_GB2312"/>
          <w:sz w:val="32"/>
          <w:szCs w:val="32"/>
          <w:shd w:val="clear" w:color="auto" w:fill="FFFFFF"/>
        </w:rPr>
        <w:t>账户与购房人签订的《商品房买卖合同》中约定的</w:t>
      </w:r>
      <w:r>
        <w:rPr>
          <w:rFonts w:hint="eastAsia" w:ascii="Times New Roman" w:hAnsi="仿宋_GB2312" w:eastAsia="仿宋_GB2312"/>
          <w:sz w:val="32"/>
          <w:szCs w:val="32"/>
          <w:shd w:val="clear" w:color="auto" w:fill="FFFFFF"/>
        </w:rPr>
        <w:t>购房款收款对公</w:t>
      </w:r>
      <w:r>
        <w:rPr>
          <w:rFonts w:ascii="Times New Roman" w:hAnsi="仿宋_GB2312" w:eastAsia="仿宋_GB2312"/>
          <w:sz w:val="32"/>
          <w:szCs w:val="32"/>
          <w:shd w:val="clear" w:color="auto" w:fill="FFFFFF"/>
        </w:rPr>
        <w:t>账户一致。（</w:t>
      </w:r>
      <w:r>
        <w:rPr>
          <w:rFonts w:ascii="Times New Roman" w:hAnsi="Times New Roman" w:eastAsia="仿宋_GB2312"/>
          <w:sz w:val="32"/>
          <w:szCs w:val="32"/>
          <w:shd w:val="clear" w:color="auto" w:fill="FFFFFF"/>
        </w:rPr>
        <w:t>2</w:t>
      </w:r>
      <w:r>
        <w:rPr>
          <w:rFonts w:ascii="Times New Roman" w:hAnsi="仿宋_GB2312" w:eastAsia="仿宋_GB2312"/>
          <w:sz w:val="32"/>
          <w:szCs w:val="32"/>
          <w:shd w:val="clear" w:color="auto" w:fill="FFFFFF"/>
        </w:rPr>
        <w:t>）购房人向贵中心申请转入</w:t>
      </w:r>
      <w:r>
        <w:rPr>
          <w:rFonts w:hint="eastAsia" w:ascii="Times New Roman" w:hAnsi="仿宋_GB2312" w:eastAsia="仿宋_GB2312"/>
          <w:sz w:val="32"/>
          <w:szCs w:val="32"/>
          <w:shd w:val="clear" w:color="auto" w:fill="FFFFFF"/>
        </w:rPr>
        <w:t>购房款收款对公</w:t>
      </w:r>
      <w:r>
        <w:rPr>
          <w:rFonts w:ascii="Times New Roman" w:hAnsi="仿宋_GB2312" w:eastAsia="仿宋_GB2312"/>
          <w:sz w:val="32"/>
          <w:szCs w:val="32"/>
          <w:shd w:val="clear" w:color="auto" w:fill="FFFFFF"/>
        </w:rPr>
        <w:t>账户内的住房公积金，仅作为购房人购买商品住房的首付款，我司无权支付给购房人及其配偶。（</w:t>
      </w:r>
      <w:r>
        <w:rPr>
          <w:rFonts w:ascii="Times New Roman" w:hAnsi="Times New Roman" w:eastAsia="仿宋_GB2312"/>
          <w:sz w:val="32"/>
          <w:szCs w:val="32"/>
          <w:shd w:val="clear" w:color="auto" w:fill="FFFFFF"/>
        </w:rPr>
        <w:t>3</w:t>
      </w:r>
      <w:r>
        <w:rPr>
          <w:rFonts w:ascii="Times New Roman" w:hAnsi="仿宋_GB2312" w:eastAsia="仿宋_GB2312"/>
          <w:sz w:val="32"/>
          <w:szCs w:val="32"/>
          <w:shd w:val="clear" w:color="auto" w:fill="FFFFFF"/>
        </w:rPr>
        <w:t>）</w:t>
      </w:r>
      <w:r>
        <w:rPr>
          <w:rFonts w:ascii="Times New Roman" w:hAnsi="仿宋_GB2312" w:eastAsia="仿宋_GB2312"/>
          <w:sz w:val="32"/>
          <w:szCs w:val="32"/>
        </w:rPr>
        <w:t>若购房人与我司解除《商品房买卖合同》或贵中心将购房人账户上的公积金划转到我司指定的</w:t>
      </w:r>
      <w:r>
        <w:rPr>
          <w:rFonts w:hint="eastAsia" w:ascii="Times New Roman" w:hAnsi="Times New Roman" w:eastAsia="仿宋_GB2312"/>
          <w:sz w:val="32"/>
          <w:szCs w:val="32"/>
          <w:shd w:val="clear" w:color="auto" w:fill="FFFFFF"/>
        </w:rPr>
        <w:t>购房款收款</w:t>
      </w:r>
      <w:r>
        <w:rPr>
          <w:rFonts w:hint="eastAsia" w:ascii="Times New Roman" w:hAnsi="仿宋_GB2312" w:eastAsia="仿宋_GB2312"/>
          <w:sz w:val="32"/>
          <w:szCs w:val="32"/>
          <w:shd w:val="clear" w:color="auto" w:fill="FFFFFF"/>
        </w:rPr>
        <w:t>对公</w:t>
      </w:r>
      <w:r>
        <w:rPr>
          <w:rFonts w:ascii="Times New Roman" w:hAnsi="仿宋_GB2312" w:eastAsia="仿宋_GB2312"/>
          <w:sz w:val="32"/>
          <w:szCs w:val="32"/>
          <w:shd w:val="clear" w:color="auto" w:fill="FFFFFF"/>
        </w:rPr>
        <w:t>账户90</w:t>
      </w:r>
      <w:r>
        <w:rPr>
          <w:rFonts w:ascii="Times New Roman" w:hAnsi="仿宋_GB2312" w:eastAsia="仿宋_GB2312"/>
          <w:sz w:val="32"/>
          <w:szCs w:val="32"/>
        </w:rPr>
        <w:t>个工作日内，未向贵中心提交</w:t>
      </w:r>
      <w:r>
        <w:rPr>
          <w:rFonts w:hint="eastAsia" w:ascii="Times New Roman" w:hAnsi="仿宋_GB2312" w:eastAsia="仿宋_GB2312"/>
          <w:sz w:val="32"/>
          <w:szCs w:val="32"/>
        </w:rPr>
        <w:t>购房</w:t>
      </w:r>
      <w:r>
        <w:rPr>
          <w:rFonts w:ascii="Times New Roman" w:hAnsi="仿宋_GB2312" w:eastAsia="仿宋_GB2312"/>
          <w:sz w:val="32"/>
          <w:szCs w:val="32"/>
        </w:rPr>
        <w:t>发票和</w:t>
      </w:r>
      <w:r>
        <w:rPr>
          <w:rFonts w:hint="eastAsia" w:ascii="Times New Roman" w:hAnsi="仿宋_GB2312" w:eastAsia="仿宋_GB2312"/>
          <w:sz w:val="32"/>
          <w:szCs w:val="32"/>
        </w:rPr>
        <w:t>不动产权证</w:t>
      </w:r>
      <w:r>
        <w:rPr>
          <w:rFonts w:ascii="Times New Roman" w:hAnsi="仿宋_GB2312" w:eastAsia="仿宋_GB2312"/>
          <w:sz w:val="32"/>
          <w:szCs w:val="32"/>
        </w:rPr>
        <w:t>的，</w:t>
      </w:r>
      <w:r>
        <w:rPr>
          <w:rFonts w:ascii="Times New Roman" w:hAnsi="仿宋_GB2312" w:eastAsia="仿宋_GB2312"/>
          <w:sz w:val="32"/>
          <w:szCs w:val="32"/>
          <w:shd w:val="clear" w:color="auto" w:fill="FFFFFF"/>
        </w:rPr>
        <w:t>我司承诺在</w:t>
      </w:r>
      <w:r>
        <w:rPr>
          <w:rFonts w:hint="eastAsia" w:ascii="Times New Roman" w:hAnsi="仿宋_GB2312" w:eastAsia="仿宋_GB2312"/>
          <w:sz w:val="32"/>
          <w:szCs w:val="32"/>
          <w:shd w:val="clear" w:color="auto" w:fill="FFFFFF"/>
        </w:rPr>
        <w:t>前述情形发生之日起</w:t>
      </w:r>
      <w:r>
        <w:rPr>
          <w:rFonts w:ascii="Times New Roman" w:hAnsi="Times New Roman" w:eastAsia="仿宋_GB2312"/>
          <w:sz w:val="32"/>
          <w:szCs w:val="32"/>
          <w:shd w:val="clear" w:color="auto" w:fill="FFFFFF"/>
        </w:rPr>
        <w:t>3</w:t>
      </w:r>
      <w:r>
        <w:rPr>
          <w:rFonts w:ascii="Times New Roman" w:hAnsi="仿宋_GB2312" w:eastAsia="仿宋_GB2312"/>
          <w:sz w:val="32"/>
          <w:szCs w:val="32"/>
          <w:shd w:val="clear" w:color="auto" w:fill="FFFFFF"/>
        </w:rPr>
        <w:t>个工作日内，无条件将购房人及其配偶的住房公积金分别全额退还至购房人及其配偶的住房公积金个人账户。</w:t>
      </w:r>
      <w:r>
        <w:rPr>
          <w:rFonts w:hint="eastAsia" w:ascii="Times New Roman" w:hAnsi="仿宋_GB2312" w:eastAsia="仿宋_GB2312"/>
          <w:sz w:val="32"/>
          <w:szCs w:val="32"/>
          <w:shd w:val="clear" w:color="auto" w:fill="FFFFFF"/>
        </w:rPr>
        <w:t>（4）购房人和我司之间买卖商品住房的行为完全真实，不存在虚假、误导行为。</w:t>
      </w:r>
    </w:p>
    <w:p>
      <w:pPr>
        <w:pStyle w:val="5"/>
        <w:shd w:val="clear" w:color="auto" w:fill="FFFFFF"/>
        <w:spacing w:beforeAutospacing="0" w:afterAutospacing="0" w:line="600" w:lineRule="exact"/>
        <w:ind w:firstLine="640" w:firstLineChars="200"/>
        <w:jc w:val="both"/>
        <w:rPr>
          <w:rFonts w:ascii="Times New Roman" w:hAnsi="Times New Roman" w:eastAsia="仿宋_GB2312"/>
          <w:sz w:val="32"/>
          <w:szCs w:val="32"/>
          <w:shd w:val="clear" w:color="auto" w:fill="FFFFFF"/>
        </w:rPr>
      </w:pPr>
      <w:r>
        <w:rPr>
          <w:rFonts w:ascii="Times New Roman" w:hAnsi="仿宋_GB2312" w:eastAsia="仿宋_GB2312"/>
          <w:sz w:val="32"/>
          <w:szCs w:val="32"/>
          <w:shd w:val="clear" w:color="auto" w:fill="FFFFFF"/>
        </w:rPr>
        <w:t>若违反上述承诺，我公司自愿承担返还相应款项的住房公积金，并</w:t>
      </w:r>
      <w:r>
        <w:rPr>
          <w:rFonts w:hint="eastAsia" w:ascii="Times New Roman" w:hAnsi="仿宋_GB2312" w:eastAsia="仿宋_GB2312"/>
          <w:sz w:val="32"/>
          <w:szCs w:val="32"/>
          <w:shd w:val="clear" w:color="auto" w:fill="FFFFFF"/>
        </w:rPr>
        <w:t>按照违约期间贷款市场报价1年期利率（LPR）计算资金占用利息并加计贷款市场报价1年期利率（LPR）3倍的罚息进行赔偿。</w:t>
      </w:r>
    </w:p>
    <w:p>
      <w:pPr>
        <w:pStyle w:val="5"/>
        <w:shd w:val="clear" w:color="auto" w:fill="FFFFFF"/>
        <w:spacing w:beforeAutospacing="0" w:afterAutospacing="0" w:line="600" w:lineRule="exact"/>
        <w:ind w:firstLine="640" w:firstLineChars="200"/>
        <w:rPr>
          <w:rFonts w:ascii="Times New Roman" w:hAnsi="仿宋_GB2312" w:eastAsia="仿宋_GB2312"/>
          <w:sz w:val="32"/>
          <w:szCs w:val="32"/>
          <w:shd w:val="clear" w:color="auto" w:fill="FFFFFF"/>
        </w:rPr>
      </w:pPr>
    </w:p>
    <w:p>
      <w:pPr>
        <w:pStyle w:val="5"/>
        <w:shd w:val="clear" w:color="auto" w:fill="FFFFFF"/>
        <w:spacing w:beforeAutospacing="0" w:afterAutospacing="0" w:line="600" w:lineRule="exact"/>
        <w:ind w:firstLine="640" w:firstLineChars="200"/>
        <w:rPr>
          <w:rFonts w:ascii="Times New Roman" w:hAnsi="Times New Roman" w:eastAsia="仿宋_GB2312"/>
          <w:sz w:val="32"/>
          <w:szCs w:val="32"/>
          <w:shd w:val="clear" w:color="auto" w:fill="FFFFFF"/>
        </w:rPr>
      </w:pPr>
      <w:r>
        <w:rPr>
          <w:rFonts w:ascii="Times New Roman" w:hAnsi="仿宋_GB2312" w:eastAsia="仿宋_GB2312"/>
          <w:sz w:val="32"/>
          <w:szCs w:val="32"/>
          <w:shd w:val="clear" w:color="auto" w:fill="FFFFFF"/>
        </w:rPr>
        <w:t>附：</w:t>
      </w:r>
      <w:r>
        <w:rPr>
          <w:rFonts w:ascii="Times New Roman" w:hAnsi="Times New Roman" w:eastAsia="仿宋_GB2312"/>
          <w:sz w:val="32"/>
          <w:szCs w:val="32"/>
          <w:shd w:val="clear" w:color="auto" w:fill="FFFFFF"/>
        </w:rPr>
        <w:t>1</w:t>
      </w:r>
      <w:r>
        <w:rPr>
          <w:rFonts w:hint="eastAsia" w:ascii="Times New Roman" w:hAnsi="仿宋_GB2312" w:eastAsia="仿宋_GB2312"/>
          <w:sz w:val="32"/>
          <w:szCs w:val="32"/>
          <w:shd w:val="clear" w:color="auto" w:fill="FFFFFF"/>
        </w:rPr>
        <w:t>．</w:t>
      </w:r>
      <w:r>
        <w:rPr>
          <w:rFonts w:ascii="Times New Roman" w:hAnsi="仿宋_GB2312" w:eastAsia="仿宋_GB2312"/>
          <w:sz w:val="32"/>
          <w:szCs w:val="32"/>
          <w:shd w:val="clear" w:color="auto" w:fill="FFFFFF"/>
        </w:rPr>
        <w:t>单位银行开户名称</w:t>
      </w:r>
    </w:p>
    <w:p>
      <w:pPr>
        <w:pStyle w:val="5"/>
        <w:shd w:val="clear" w:color="auto" w:fill="FFFFFF"/>
        <w:spacing w:beforeAutospacing="0" w:afterAutospacing="0" w:line="600" w:lineRule="exact"/>
        <w:ind w:firstLine="1280" w:firstLineChars="400"/>
        <w:rPr>
          <w:rFonts w:ascii="Times New Roman" w:hAnsi="Times New Roman" w:eastAsia="仿宋_GB2312"/>
          <w:sz w:val="32"/>
          <w:szCs w:val="32"/>
          <w:shd w:val="clear" w:color="auto" w:fill="FFFFFF"/>
        </w:rPr>
      </w:pPr>
      <w:r>
        <w:rPr>
          <w:rFonts w:ascii="Times New Roman" w:hAnsi="Times New Roman" w:eastAsia="仿宋_GB2312"/>
          <w:sz w:val="32"/>
          <w:szCs w:val="32"/>
          <w:shd w:val="clear" w:color="auto" w:fill="FFFFFF"/>
        </w:rPr>
        <w:t>2</w:t>
      </w:r>
      <w:r>
        <w:rPr>
          <w:rFonts w:hint="eastAsia" w:ascii="Times New Roman" w:hAnsi="仿宋_GB2312" w:eastAsia="仿宋_GB2312"/>
          <w:sz w:val="32"/>
          <w:szCs w:val="32"/>
          <w:shd w:val="clear" w:color="auto" w:fill="FFFFFF"/>
        </w:rPr>
        <w:t>．</w:t>
      </w:r>
      <w:r>
        <w:rPr>
          <w:rFonts w:ascii="Times New Roman" w:hAnsi="仿宋_GB2312" w:eastAsia="仿宋_GB2312"/>
          <w:sz w:val="32"/>
          <w:szCs w:val="32"/>
          <w:shd w:val="clear" w:color="auto" w:fill="FFFFFF"/>
        </w:rPr>
        <w:t>单位银行开户账号</w:t>
      </w:r>
    </w:p>
    <w:p>
      <w:pPr>
        <w:pStyle w:val="5"/>
        <w:shd w:val="clear" w:color="auto" w:fill="FFFFFF"/>
        <w:spacing w:beforeAutospacing="0" w:afterAutospacing="0" w:line="600" w:lineRule="exact"/>
        <w:ind w:firstLine="1280" w:firstLineChars="400"/>
        <w:rPr>
          <w:rFonts w:ascii="Times New Roman" w:hAnsi="仿宋_GB2312" w:eastAsia="仿宋_GB2312"/>
          <w:sz w:val="32"/>
          <w:szCs w:val="32"/>
          <w:shd w:val="clear" w:color="auto" w:fill="FFFFFF"/>
        </w:rPr>
      </w:pPr>
      <w:r>
        <w:rPr>
          <w:rFonts w:ascii="Times New Roman" w:hAnsi="Times New Roman" w:eastAsia="仿宋_GB2312"/>
          <w:sz w:val="32"/>
          <w:szCs w:val="32"/>
          <w:shd w:val="clear" w:color="auto" w:fill="FFFFFF"/>
        </w:rPr>
        <w:t>3</w:t>
      </w:r>
      <w:r>
        <w:rPr>
          <w:rFonts w:hint="eastAsia" w:ascii="Times New Roman" w:hAnsi="仿宋_GB2312" w:eastAsia="仿宋_GB2312"/>
          <w:sz w:val="32"/>
          <w:szCs w:val="32"/>
          <w:shd w:val="clear" w:color="auto" w:fill="FFFFFF"/>
        </w:rPr>
        <w:t>．</w:t>
      </w:r>
      <w:r>
        <w:rPr>
          <w:rFonts w:ascii="Times New Roman" w:hAnsi="仿宋_GB2312" w:eastAsia="仿宋_GB2312"/>
          <w:sz w:val="32"/>
          <w:szCs w:val="32"/>
          <w:shd w:val="clear" w:color="auto" w:fill="FFFFFF"/>
        </w:rPr>
        <w:t>开户银行名称</w:t>
      </w:r>
    </w:p>
    <w:p>
      <w:pPr>
        <w:pStyle w:val="5"/>
        <w:shd w:val="clear" w:color="auto" w:fill="FFFFFF"/>
        <w:spacing w:beforeAutospacing="0" w:afterAutospacing="0" w:line="600" w:lineRule="exact"/>
        <w:ind w:firstLine="1280" w:firstLineChars="400"/>
        <w:rPr>
          <w:rFonts w:ascii="Times New Roman" w:hAnsi="仿宋_GB2312" w:eastAsia="仿宋_GB2312"/>
          <w:sz w:val="32"/>
          <w:szCs w:val="32"/>
          <w:shd w:val="clear" w:color="auto" w:fill="FFFFFF"/>
        </w:rPr>
      </w:pPr>
    </w:p>
    <w:p>
      <w:pPr>
        <w:pStyle w:val="5"/>
        <w:shd w:val="clear" w:color="auto" w:fill="FFFFFF"/>
        <w:spacing w:beforeAutospacing="0" w:afterAutospacing="0" w:line="600" w:lineRule="exact"/>
        <w:ind w:firstLine="640" w:firstLineChars="200"/>
        <w:rPr>
          <w:rFonts w:ascii="Times New Roman" w:hAnsi="仿宋_GB2312" w:eastAsia="仿宋_GB2312"/>
          <w:sz w:val="32"/>
          <w:szCs w:val="32"/>
          <w:shd w:val="clear" w:color="auto" w:fill="FFFFFF"/>
        </w:rPr>
      </w:pPr>
      <w:r>
        <w:rPr>
          <w:rFonts w:ascii="Times New Roman" w:hAnsi="仿宋_GB2312" w:eastAsia="仿宋_GB2312"/>
          <w:sz w:val="32"/>
          <w:szCs w:val="32"/>
          <w:shd w:val="clear" w:color="auto" w:fill="FFFFFF"/>
        </w:rPr>
        <w:t>经办人：</w:t>
      </w:r>
      <w:r>
        <w:rPr>
          <w:rFonts w:ascii="Times New Roman" w:hAnsi="Times New Roman" w:eastAsia="仿宋_GB2312"/>
          <w:sz w:val="32"/>
          <w:szCs w:val="32"/>
          <w:shd w:val="clear" w:color="auto" w:fill="FFFFFF"/>
        </w:rPr>
        <w:t>    </w:t>
      </w:r>
      <w:r>
        <w:rPr>
          <w:rFonts w:hint="eastAsia" w:ascii="Times New Roman" w:hAnsi="Times New Roman" w:eastAsia="仿宋_GB2312"/>
          <w:sz w:val="32"/>
          <w:szCs w:val="32"/>
          <w:shd w:val="clear" w:color="auto" w:fill="FFFFFF"/>
        </w:rPr>
        <w:t xml:space="preserve">        </w:t>
      </w:r>
      <w:r>
        <w:rPr>
          <w:rFonts w:ascii="Times New Roman" w:hAnsi="仿宋_GB2312" w:eastAsia="仿宋_GB2312"/>
          <w:sz w:val="32"/>
          <w:szCs w:val="32"/>
          <w:shd w:val="clear" w:color="auto" w:fill="FFFFFF"/>
        </w:rPr>
        <w:t>联系电话：　　</w:t>
      </w:r>
      <w:r>
        <w:rPr>
          <w:rFonts w:ascii="Times New Roman" w:hAnsi="Times New Roman" w:eastAsia="仿宋_GB2312"/>
          <w:sz w:val="32"/>
          <w:szCs w:val="32"/>
          <w:shd w:val="clear" w:color="auto" w:fill="FFFFFF"/>
        </w:rPr>
        <w:t xml:space="preserve">  </w:t>
      </w:r>
      <w:r>
        <w:rPr>
          <w:rFonts w:hint="eastAsia" w:ascii="Times New Roman" w:hAnsi="Times New Roman" w:eastAsia="仿宋_GB2312"/>
          <w:sz w:val="32"/>
          <w:szCs w:val="32"/>
          <w:shd w:val="clear" w:color="auto" w:fill="FFFFFF"/>
        </w:rPr>
        <w:t xml:space="preserve">  </w:t>
      </w:r>
      <w:r>
        <w:rPr>
          <w:rFonts w:ascii="Times New Roman" w:hAnsi="仿宋_GB2312" w:eastAsia="仿宋_GB2312"/>
          <w:sz w:val="32"/>
          <w:szCs w:val="32"/>
          <w:shd w:val="clear" w:color="auto" w:fill="FFFFFF"/>
        </w:rPr>
        <w:t>单位</w:t>
      </w:r>
      <w:r>
        <w:rPr>
          <w:rFonts w:hint="eastAsia" w:ascii="Times New Roman" w:hAnsi="Times New Roman" w:eastAsia="仿宋_GB2312"/>
          <w:sz w:val="32"/>
          <w:szCs w:val="32"/>
          <w:shd w:val="clear" w:color="auto" w:fill="FFFFFF"/>
        </w:rPr>
        <w:t>（</w:t>
      </w:r>
      <w:r>
        <w:rPr>
          <w:rFonts w:ascii="Times New Roman" w:hAnsi="仿宋_GB2312" w:eastAsia="仿宋_GB2312"/>
          <w:sz w:val="32"/>
          <w:szCs w:val="32"/>
          <w:shd w:val="clear" w:color="auto" w:fill="FFFFFF"/>
        </w:rPr>
        <w:t>章</w:t>
      </w:r>
      <w:r>
        <w:rPr>
          <w:rFonts w:hint="eastAsia" w:ascii="Times New Roman" w:hAnsi="Times New Roman" w:eastAsia="仿宋_GB2312"/>
          <w:sz w:val="32"/>
          <w:szCs w:val="32"/>
          <w:shd w:val="clear" w:color="auto" w:fill="FFFFFF"/>
        </w:rPr>
        <w:t>）</w:t>
      </w:r>
      <w:r>
        <w:rPr>
          <w:rFonts w:ascii="Times New Roman" w:hAnsi="仿宋_GB2312" w:eastAsia="仿宋_GB2312"/>
          <w:sz w:val="32"/>
          <w:szCs w:val="32"/>
          <w:shd w:val="clear" w:color="auto" w:fill="FFFFFF"/>
        </w:rPr>
        <w:t>：　　</w:t>
      </w:r>
    </w:p>
    <w:p>
      <w:pPr>
        <w:pStyle w:val="5"/>
        <w:shd w:val="clear" w:color="auto" w:fill="FFFFFF"/>
        <w:spacing w:beforeAutospacing="0" w:afterAutospacing="0" w:line="600" w:lineRule="exact"/>
        <w:ind w:firstLine="640" w:firstLineChars="200"/>
        <w:rPr>
          <w:rFonts w:ascii="Times New Roman" w:hAnsi="Times New Roman" w:eastAsia="仿宋_GB2312"/>
          <w:sz w:val="32"/>
          <w:szCs w:val="32"/>
          <w:shd w:val="clear" w:color="auto" w:fill="FFFFFF"/>
        </w:rPr>
      </w:pPr>
      <w:r>
        <w:rPr>
          <w:rFonts w:ascii="Times New Roman" w:hAnsi="Times New Roman" w:eastAsia="仿宋_GB2312"/>
          <w:sz w:val="32"/>
          <w:szCs w:val="32"/>
          <w:shd w:val="clear" w:color="auto" w:fill="FFFFFF"/>
        </w:rPr>
        <w:t xml:space="preserve">  </w:t>
      </w:r>
    </w:p>
    <w:p>
      <w:pPr>
        <w:pStyle w:val="5"/>
        <w:shd w:val="clear" w:color="auto" w:fill="FFFFFF"/>
        <w:spacing w:beforeAutospacing="0" w:afterAutospacing="0" w:line="600" w:lineRule="exact"/>
        <w:ind w:firstLine="2240" w:firstLineChars="700"/>
        <w:jc w:val="right"/>
        <w:rPr>
          <w:rFonts w:ascii="Times New Roman" w:hAnsi="Times New Roman" w:eastAsia="仿宋_GB2312"/>
          <w:sz w:val="32"/>
          <w:szCs w:val="32"/>
          <w:shd w:val="clear" w:color="auto" w:fill="FFFFFF"/>
        </w:rPr>
      </w:pPr>
      <w:r>
        <w:rPr>
          <w:rFonts w:ascii="Times New Roman" w:hAnsi="仿宋_GB2312" w:eastAsia="仿宋_GB2312"/>
          <w:sz w:val="32"/>
          <w:szCs w:val="32"/>
          <w:shd w:val="clear" w:color="auto" w:fill="FFFFFF"/>
        </w:rPr>
        <w:t>年</w:t>
      </w:r>
      <w:r>
        <w:rPr>
          <w:rFonts w:ascii="Times New Roman" w:hAnsi="Times New Roman" w:eastAsia="仿宋_GB2312"/>
          <w:sz w:val="32"/>
          <w:szCs w:val="32"/>
          <w:shd w:val="clear" w:color="auto" w:fill="FFFFFF"/>
        </w:rPr>
        <w:t>    </w:t>
      </w:r>
      <w:r>
        <w:rPr>
          <w:rFonts w:ascii="Times New Roman" w:hAnsi="仿宋_GB2312" w:eastAsia="仿宋_GB2312"/>
          <w:sz w:val="32"/>
          <w:szCs w:val="32"/>
          <w:shd w:val="clear" w:color="auto" w:fill="FFFFFF"/>
        </w:rPr>
        <w:t>月</w:t>
      </w:r>
      <w:r>
        <w:rPr>
          <w:rFonts w:ascii="Times New Roman" w:hAnsi="Times New Roman" w:eastAsia="仿宋_GB2312"/>
          <w:sz w:val="32"/>
          <w:szCs w:val="32"/>
          <w:shd w:val="clear" w:color="auto" w:fill="FFFFFF"/>
        </w:rPr>
        <w:t>    </w:t>
      </w:r>
      <w:r>
        <w:rPr>
          <w:rFonts w:ascii="Times New Roman" w:hAnsi="仿宋_GB2312" w:eastAsia="仿宋_GB2312"/>
          <w:sz w:val="32"/>
          <w:szCs w:val="32"/>
          <w:shd w:val="clear" w:color="auto" w:fill="FFFFFF"/>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JkM2Q0MmIxMTRjZDdlNzQxZjkwMWIxZTI3Nzg4MTEifQ=="/>
  </w:docVars>
  <w:rsids>
    <w:rsidRoot w:val="3FE9119E"/>
    <w:rsid w:val="3FE911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theme="minorBidi"/>
      <w:sz w:val="22"/>
      <w:szCs w:val="22"/>
      <w:lang w:val="en-US" w:eastAsia="zh-CN" w:bidi="ar-SA"/>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ind w:firstLine="420" w:firstLineChars="200"/>
    </w:pPr>
  </w:style>
  <w:style w:type="paragraph" w:styleId="3">
    <w:name w:val="Body Text Indent"/>
    <w:basedOn w:val="1"/>
    <w:unhideWhenUsed/>
    <w:qFormat/>
    <w:uiPriority w:val="99"/>
    <w:pPr>
      <w:spacing w:after="120"/>
      <w:ind w:left="420" w:leftChars="200"/>
    </w:pPr>
  </w:style>
  <w:style w:type="paragraph" w:styleId="4">
    <w:name w:val="Normal Indent"/>
    <w:basedOn w:val="1"/>
    <w:unhideWhenUsed/>
    <w:qFormat/>
    <w:uiPriority w:val="99"/>
    <w:pPr>
      <w:ind w:firstLine="420" w:firstLineChars="200"/>
    </w:pPr>
  </w:style>
  <w:style w:type="paragraph" w:styleId="5">
    <w:name w:val="Normal (Web)"/>
    <w:basedOn w:val="1"/>
    <w:qFormat/>
    <w:uiPriority w:val="0"/>
    <w:pPr>
      <w:widowControl w:val="0"/>
      <w:adjustRightInd/>
      <w:snapToGrid/>
      <w:spacing w:beforeAutospacing="1" w:after="0" w:afterAutospacing="1"/>
    </w:pPr>
    <w:rPr>
      <w:rFonts w:ascii="Calibri" w:hAnsi="Calibri" w:eastAsia="宋体" w:cs="Times New Roman"/>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2023-09-11T09:29:00Z</dcterms:created>
  <dc:creator>H .</dc:creator>
  <cp:lastModifiedBy>H .</cp:lastModifiedBy>
  <dcterms:modified xsi:type="dcterms:W3CDTF">2023-09-11T09:29:48Z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A7D3A160E1564C369352F68ACB643512_11</vt:lpwstr>
  </property>
</Properties>
</file>