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E428">
      <w:pPr>
        <w:rPr>
          <w:rFonts w:ascii="黑体" w:hAnsi="黑体" w:eastAsia="黑体"/>
          <w:sz w:val="32"/>
          <w:szCs w:val="32"/>
        </w:rPr>
      </w:pPr>
      <w:bookmarkStart w:id="0" w:name="OLE_LINK29"/>
      <w:bookmarkStart w:id="1" w:name="OLE_LINK28"/>
      <w:r>
        <w:rPr>
          <w:rFonts w:hint="eastAsia" w:ascii="黑体" w:hAnsi="黑体" w:eastAsia="黑体"/>
          <w:sz w:val="32"/>
          <w:szCs w:val="32"/>
        </w:rPr>
        <w:t xml:space="preserve">附件： </w:t>
      </w: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报价及参数清单</w:t>
      </w:r>
    </w:p>
    <w:bookmarkEnd w:id="0"/>
    <w:bookmarkEnd w:id="1"/>
    <w:tbl>
      <w:tblPr>
        <w:tblStyle w:val="3"/>
        <w:tblpPr w:leftFromText="180" w:rightFromText="180" w:horzAnchor="margin" w:tblpY="817"/>
        <w:tblW w:w="13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589"/>
        <w:gridCol w:w="992"/>
        <w:gridCol w:w="2268"/>
        <w:gridCol w:w="6946"/>
      </w:tblGrid>
      <w:tr w14:paraId="4EA00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83A87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4CD54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项目明细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793D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818A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设备参数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5E8D5">
            <w:pPr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0183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8451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7E6DB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闽清档案馆仪器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拆除搬迁及安装调试费用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5FF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E39E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（请填写具体方案及费用）</w:t>
            </w:r>
            <w:bookmarkStart w:id="9" w:name="_GoBack"/>
            <w:bookmarkEnd w:id="9"/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5F04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27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EE5C6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030E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33"/>
            <w:bookmarkStart w:id="3" w:name="OLE_LINK32"/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智慧监控安装费</w:t>
            </w:r>
            <w:bookmarkEnd w:id="2"/>
            <w:bookmarkEnd w:id="3"/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C48C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3756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333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C09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20F91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FCAE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采样总管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DF6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0C5C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（请填写品牌、型号、规格）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F1D7A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34"/>
            <w:bookmarkStart w:id="5" w:name="OLE_LINK35"/>
            <w:bookmarkStart w:id="6" w:name="OLE_LINK36"/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与现空气站设备适配</w:t>
            </w:r>
            <w:bookmarkEnd w:id="4"/>
            <w:bookmarkEnd w:id="5"/>
            <w:bookmarkEnd w:id="6"/>
          </w:p>
        </w:tc>
      </w:tr>
      <w:tr w14:paraId="49D11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3998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FB3D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工控机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3EAB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B9E7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（请填写品牌、型号、配置）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E414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与现空气站设备适配</w:t>
            </w:r>
          </w:p>
        </w:tc>
      </w:tr>
      <w:tr w14:paraId="157F4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E247E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BC421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站房建设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D9903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3A3EA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（请分项报价：土建、空调、配电、防雷、消防等）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7E7E7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新建监测站房房顶应为平面结构，坡度不大于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10°，房顶安装防护栏，防护栏高度不低于1.2m，并预留采样总管安装孔。站房室内使用面积应不小于15m2。</w:t>
            </w:r>
          </w:p>
          <w:p w14:paraId="417FE206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监测站房应配备通往房顶的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Z字型梯或旋梯，房顶承重要求大于等于250kg/m2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3F090A6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站房室内地面到天花板高度应不小于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2.5m，且距房顶平台高度不大于5m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9E0F54E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站房应有防水，防潮，隔热，保温措施，一般站房内地面应离地表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(或建筑房顶)有25cm以上的距离</w:t>
            </w:r>
            <w:bookmarkStart w:id="7" w:name="OLE_LINK39"/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End w:id="7"/>
          </w:p>
          <w:p w14:paraId="5103E3C9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站房为无窗或双层密封窗结构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237A8E5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采样装置抽气风机排气口和监测仪器排气口的位置，应设置在靠近站房下部的墙壁上，排气口离站房内地面的距离应在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20cm以上。</w:t>
            </w:r>
          </w:p>
          <w:p w14:paraId="5F0760C1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装1台空调。</w:t>
            </w:r>
          </w:p>
          <w:p w14:paraId="68957245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站房应有防雷和防电磁干扰的设施，防雷接地装置的选材和安装应参照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YD 5098的相关要求。</w:t>
            </w:r>
          </w:p>
          <w:p w14:paraId="775CDFD2"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站房供电系统应配有电源过压，过载保护装置，电源电压波动不超过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AC(220</w:t>
            </w:r>
            <w:bookmarkStart w:id="8" w:name="OLE_LINK42"/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bookmarkEnd w:id="8"/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22) V，频率波动不超过(50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1)Hz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378157B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（10）站房应采用三相五线供电，入室处装有配电箱，配电箱内连接入室引线应分别装有三个单相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15A空气开关作为三相电源的总开关，分相使用。</w:t>
            </w:r>
          </w:p>
          <w:p w14:paraId="36C5E9EE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（11）站房应依照电工规范中的要求制作保护地线，用于机柜，仪器外壳等的接地保护，接地电阻应小于4。</w:t>
            </w:r>
          </w:p>
          <w:p w14:paraId="0593A640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（12）站房应配备自动灭火装置。</w:t>
            </w:r>
          </w:p>
          <w:p w14:paraId="3054CA3D">
            <w:pPr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（13）站房应安装有排气风扇，排风扇要求带防尘百叶窗。</w:t>
            </w:r>
          </w:p>
        </w:tc>
      </w:tr>
      <w:tr w14:paraId="797D0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776D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62494"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14761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Segoe UI" w:eastAsia="仿宋_GB2312" w:cs="Segoe UI"/>
          <w:color w:val="0F1115"/>
          <w:sz w:val="32"/>
          <w:szCs w:val="32"/>
          <w:shd w:val="clear" w:color="auto" w:fill="FFFFFF"/>
        </w:rPr>
        <w:t>注：供应商须在“设备参数”列中详细填写拟提供产品的品牌、型号、技术指标及分项报价，如内容较多可另附页</w:t>
      </w:r>
    </w:p>
    <w:p w14:paraId="3A785E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6036A"/>
    <w:multiLevelType w:val="multilevel"/>
    <w:tmpl w:val="29F6036A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2026-03-31T07:44:22Z</dcterms:created>
  <dc:creator>Kissshot_Ryr</dc:creator>
  <cp:lastModifiedBy>。</cp:lastModifiedBy>
  <dcterms:modified xsi:type="dcterms:W3CDTF">2026-03-31T07:45:03Z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eyJoZGlkIjoiYmM1YmI2NTQ3NTNjYzAxZDIwMWMyNWYyMTQzOGM5NDUiLCJ1c2VySWQiOiIzNjUxNDM5NDAifQ==</vt:lpwstr>
  </property>
  <property fmtid="{D5CDD505-2E9C-101B-9397-08002B2CF9AE}" pid="4" name="ICV">
    <vt:lpwstr>1DAE4DCF1ACE48ADA94AF1BA12F17607_12</vt:lpwstr>
  </property>
</Properties>
</file>