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41" w:beforeAutospacing="0" w:after="75" w:afterAutospacing="0" w:line="17" w:lineRule="atLeast"/>
        <w:ind w:left="0" w:right="0" w:firstLine="0"/>
        <w:jc w:val="center"/>
        <w:rPr>
          <w:rFonts w:ascii="Helvetica Neue" w:hAnsi="Helvetica Neue" w:eastAsia="Helvetica Neue" w:cs="Helvetica Neue"/>
          <w:i w:val="0"/>
          <w:caps w:val="0"/>
          <w:color w:val="333333"/>
          <w:spacing w:val="0"/>
          <w:sz w:val="45"/>
          <w:szCs w:val="45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8"/>
          <w:szCs w:val="48"/>
          <w:shd w:val="clear" w:fill="FFFFFF"/>
        </w:rPr>
        <w:t>《公路运营领域重大事故隐患判定标准》解读</w:t>
      </w:r>
    </w:p>
    <w:bookmarkEnd w:id="0"/>
    <w:p>
      <w:pPr>
        <w:pStyle w:val="4"/>
        <w:keepNext w:val="0"/>
        <w:keepLines w:val="0"/>
        <w:widowControl/>
        <w:suppressLineNumbers w:val="0"/>
        <w:pBdr>
          <w:bottom w:val="single" w:color="EEEEEE" w:sz="6" w:space="7"/>
        </w:pBdr>
        <w:shd w:val="clear" w:fill="FFFFFF"/>
        <w:spacing w:before="90" w:beforeAutospacing="0" w:after="90" w:afterAutospacing="0" w:line="17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666666"/>
          <w:spacing w:val="0"/>
          <w:sz w:val="19"/>
          <w:szCs w:val="19"/>
          <w:shd w:val="clear" w:fill="FFFFFF"/>
        </w:rPr>
        <w:t>来源：公路局    2023-10-16 16:55:18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党中央、国务院高度重视安全生产工作，从体制机制、法规建设等各方面全面强化安全生产工作。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问：《标准》出台的背景是什么？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答：习近平总书记对安全生产工作作出系列重要指示批示，要求“全面排查整治各类风险隐患，坚决防范和遏制重特大事故发生”。2021年6月修订的《安全生产法》要求，负有安全生产监督管理职责的部门应当根据各自的职责分工，制定相关行业、领域重大事故隐患的判定标准。2023年4月，国务院安委会印发《全国重大事故隐患专项排查整治2023行动总体方案》，要求按照《安全生产法》，抓紧制定出台重大事故隐患判定标准。2023年5月，交通运输部办公厅印发《公路水运安全生产重大隐患排查整治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防范化解重大风险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2023专项行动总体方案》，部署开展公路水运安全生产重大隐患排查整治。其中，明确了公路运营领域重大隐患整治内容。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为认真贯彻习近平总书记关于安全生产重要论述，落实《安全生产法》《全国重大事故隐患专项排查整治2023行动总体方案》《公路水运安全生产重大隐患排查整治和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防范化解重大风险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2023专项行动总体方案》要求，在深入调研、广泛听取意见并学习借鉴其他行业领域工作经验的基础上，交通运输部组织制定了《公路运营领域重大事故隐患判定标准》，目的是指导各地准确识别、判定公路运营领域重大事故隐患，并依法依规督促相关各方落实隐患整改责任，及时消除隐患，坚决守牢安全红线底线，切实保障人民群众生命财产安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问：《标准》制定过程是怎样的？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答：《标准》制定的简要过程：一是自2021年起立项课题研究，开展为期两年的课题研究工作，并充分征求专家意见，在此基础上形成课题研究成果。二是印发《公路水运安全生产重大隐患排查整治和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防范化解重大风险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2023专项行动总体方案》，结合课题研究成果，进一步明确了公路运营领域重大隐患整治内容。三是按照公路运营领域重大隐患整治内容，起早征求意见稿，书面征求各地意见，在充分吸收采纳各地意见和建议的基础上，对有关条款作了进一步优化完善，形成了送审稿。四是对照《公路安全保护条例》，对送审稿作了修改完善。五是按程序履行了《标准》审批，公开发布《标准》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问：《标准》编制原则是什么？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答：《标准》内容编制，总体遵循以下原则：一是坚持明晰定义。根据《安全生产事故隐患排查治理暂行规定》《公路水路行业安全生产隐患治理暂行办法》要求，结合公路运营领域实际，从重特大安全生产事故发生可能性、危害性、整改难度、外部因素影响等四个方面给出了公路运营领域重大事故隐患的定义。二是坚持依法依规。严格对照《安全生产法》《公路法》《公路安全保护条例》等法律法规，以及《公路桥涵养护规范》《公路隧道养护技术规范》《公路交通安全设施设计规范》等标准规范规定，将公路运营领域中在役公路桥梁、在役公路隧道、在役公路重点路段、违法违规行为的相关情形，列为重大事故隐患。三是坚持问题导向。根据防范和遏制重特大事故发生的工作目标，认真分析近年来典型事故情况，梳理总结导致重特大事故的人、车、公路设施、外部环境等方面的重大安全因素。四是坚持责任清晰。重大事故隐患排查治理的主体责任和监管责任明确，督促公路管理单位、交通运输综合行政执法机构和涉路各方严格落实责任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问：《标准》内容都有哪些？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答：《标准》共九条，明确了编制依据、适用范围、概念定义、重大事故隐患分类，列出了在役公路桥梁、在役公路隧道、在役公路重点路段、违法违规行为四个方面9种判定为重大事故隐患的情形。各条的具体内容：第一条，明确了标准编制的目的和依据；第二条，明确了标准的适用范围；第三条，明确了公路运营领域重大事故隐患的定义；第四条，明确了公路运营领域重大事故隐患的四个方面；第五条，明确了在役公路桥梁判定为重大事故隐患的情形；第六条，明确了在役公路隧道判定为重大事故隐患的情形；第七条，明确了在役公路重点路段判定为重大事故隐患的情形；第八条，明确了违法违规行为判定为重大事故隐患的情形；第九条，明确了标准开始执行时间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问：如何抓好《标准》的贯彻落实工作？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答：《标准》对于防范化解重大风险隐患有很强的针对性和可操作性，贯彻落实好《标准》，是加强公路运营领域安全管理的一项重要工作。一是做好宣贯解读。地方各级交通运输主管部门要结合公路安全管理工作，积极组织开展《标准》的宣贯工作，认真做好《标准》的政策解读，指导公路管理单位、交通运输综合行政执法机构和涉路各方熟悉、掌握《标准》内容，有针对性地排查整治安全隐患，切实提高公路运营领域安全水平。二是加强业务培训。《标准》是指导各地加强公路运营领域安全监管的重要抓手，地方各级交通运输部门要按照“三管三必须”要求，及时对公路管理单位、交通运输综合行政执法机构开展业务培训，必要时拓展至涉路各方，保证《标准》在公路运营领域落实到位，充分发挥《标准》在保障公路运营安全方面的积极作用。三是全面排查治理。对照《标准》要求，全面开展公路运营领域安全隐患排查治理，并依法依规督促相关各方落实隐患整改责任，全面提升公路运营领域安全管理水平，推动建立公路运营领域安全长效机制</w:t>
      </w: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jJiMTM1NTdlMDNmNzlhOGQ4N2UyMjM4ZmZjY2YifQ=="/>
  </w:docVars>
  <w:rsids>
    <w:rsidRoot w:val="3E8311CB"/>
    <w:rsid w:val="0D6E7B4B"/>
    <w:rsid w:val="198F7707"/>
    <w:rsid w:val="206047A1"/>
    <w:rsid w:val="30CF7E5E"/>
    <w:rsid w:val="39A01B68"/>
    <w:rsid w:val="3E8311CB"/>
    <w:rsid w:val="4AA57C7B"/>
    <w:rsid w:val="4AFF25EF"/>
    <w:rsid w:val="55E52736"/>
    <w:rsid w:val="5BF17C39"/>
    <w:rsid w:val="5E04377A"/>
    <w:rsid w:val="7A77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1818</Characters>
  <Lines>0</Lines>
  <Paragraphs>0</Paragraphs>
  <TotalTime>2</TotalTime>
  <ScaleCrop>false</ScaleCrop>
  <LinksUpToDate>false</LinksUpToDate>
  <CharactersWithSpaces>1823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伊风</dc:creator>
  <cp:lastModifiedBy>911办公室</cp:lastModifiedBy>
  <dcterms:modified xsi:type="dcterms:W3CDTF">2026-01-28T09:10:51Z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D94AEA746F8544B38D02AD9A9BB120E5</vt:lpwstr>
  </property>
</Properties>
</file>