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7424" w14:textId="43B890A5" w:rsidR="00485895" w:rsidRDefault="00013425" w:rsidP="00AF498E">
      <w:pPr>
        <w:spacing w:after="0" w:line="560" w:lineRule="exact"/>
        <w:jc w:val="center"/>
        <w:rPr>
          <w:rFonts w:ascii="黑体" w:eastAsia="黑体" w:hAnsi="黑体"/>
          <w:sz w:val="32"/>
          <w:szCs w:val="32"/>
        </w:rPr>
      </w:pPr>
      <w:r w:rsidRPr="00013425">
        <w:rPr>
          <w:rFonts w:ascii="黑体" w:eastAsia="黑体" w:hAnsi="黑体" w:hint="eastAsia"/>
          <w:sz w:val="32"/>
          <w:szCs w:val="32"/>
        </w:rPr>
        <w:t>福州市工业和信息化局关于征求开拓市场有关政策的函</w:t>
      </w:r>
    </w:p>
    <w:p w14:paraId="2ABCABB6" w14:textId="77777777" w:rsidR="00F129FE" w:rsidRPr="00013425" w:rsidRDefault="00F129FE" w:rsidP="00F129FE">
      <w:pPr>
        <w:spacing w:after="0" w:line="560" w:lineRule="exact"/>
        <w:jc w:val="both"/>
        <w:rPr>
          <w:rFonts w:ascii="黑体" w:eastAsia="黑体" w:hAnsi="黑体"/>
          <w:sz w:val="32"/>
          <w:szCs w:val="32"/>
        </w:rPr>
      </w:pPr>
    </w:p>
    <w:p w14:paraId="3D0B51DE" w14:textId="24176A62" w:rsidR="00013425" w:rsidRDefault="00013425" w:rsidP="00F129FE">
      <w:pPr>
        <w:spacing w:after="0" w:line="560" w:lineRule="exact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《福州市人民政府办公厅关于印发系列惠企政策的通知》（榕政办〔2020〕114号）有效期2023年至2025年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，我局拟对有关政策进行更新，具体如下：</w:t>
      </w:r>
    </w:p>
    <w:p w14:paraId="3FD3C2D4" w14:textId="5A40F3DA" w:rsidR="00013425" w:rsidRPr="00013425" w:rsidRDefault="00013425" w:rsidP="00F129FE">
      <w:pPr>
        <w:pStyle w:val="a9"/>
        <w:numPr>
          <w:ilvl w:val="0"/>
          <w:numId w:val="2"/>
        </w:numPr>
        <w:spacing w:after="0" w:line="560" w:lineRule="exact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013425">
        <w:rPr>
          <w:rFonts w:ascii="仿宋_GB2312" w:eastAsia="仿宋_GB2312" w:hAnsi="仿宋_GB2312" w:cs="仿宋_GB2312" w:hint="eastAsia"/>
          <w:bCs/>
          <w:sz w:val="32"/>
          <w:szCs w:val="32"/>
        </w:rPr>
        <w:t>支持参展及参与省内外公开招标活动</w:t>
      </w:r>
    </w:p>
    <w:p w14:paraId="3AD01404" w14:textId="2373F4A0" w:rsidR="00013425" w:rsidRDefault="00013425" w:rsidP="00F129FE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013425">
        <w:rPr>
          <w:rFonts w:ascii="仿宋" w:eastAsia="仿宋" w:hAnsi="仿宋" w:hint="eastAsia"/>
          <w:sz w:val="32"/>
          <w:szCs w:val="32"/>
        </w:rPr>
        <w:t>1.</w:t>
      </w:r>
      <w:r w:rsidRPr="00013425">
        <w:rPr>
          <w:rFonts w:ascii="仿宋" w:eastAsia="仿宋" w:hAnsi="仿宋"/>
          <w:sz w:val="32"/>
          <w:szCs w:val="32"/>
        </w:rPr>
        <w:t>对举办全市性、行业性的产品推介、互采互购、上下游协作配套、项目供需对接、抱团营销等各种“手拉手”活动，且参会企业达 30 家以上的，给予主办单位一次性奖励 5 万元。</w:t>
      </w:r>
    </w:p>
    <w:p w14:paraId="004DD2BF" w14:textId="00819268" w:rsidR="00F129FE" w:rsidRPr="00F129FE" w:rsidRDefault="00F129FE" w:rsidP="00F129FE">
      <w:pPr>
        <w:spacing w:after="0" w:line="560" w:lineRule="exact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2.</w:t>
      </w:r>
      <w:r w:rsidRPr="00F129FE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F129FE">
        <w:rPr>
          <w:rFonts w:ascii="仿宋" w:eastAsia="仿宋" w:hAnsi="仿宋" w:hint="eastAsia"/>
          <w:bCs/>
          <w:sz w:val="32"/>
          <w:szCs w:val="32"/>
        </w:rPr>
        <w:t>对组织 5 家以上（含 5 家）制造业企业参加全国性、区域性的大型专业展会（广交会除外），给予抱团参展企业展位费不高于 80%的补助，给予牵头单位不高于展位费总额 20%的组织管理费补助。每家企业单次展位费补助最高不超过 5 万元，全年度奖励累计不超过 30 万元；牵头单位组织管理费年度补助最高不超过 30 万元。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纺织化纤、轻工食品、机械制造、冶金建材、石油化工、电力能源等6个超千亿产业及电子信息产业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（我市“十五五”规划计划培育电子信息产业为千亿产业集群）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原则上每年安排4个展会，其他产业原则每年安排两个展会。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计划展会数总数超过30场时，优先保证千亿产业相关展会。</w:t>
      </w:r>
    </w:p>
    <w:p w14:paraId="5B9CB69E" w14:textId="00560530" w:rsidR="00013425" w:rsidRPr="00013425" w:rsidRDefault="00F129FE" w:rsidP="00F129FE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013425" w:rsidRPr="00013425">
        <w:rPr>
          <w:rFonts w:ascii="仿宋" w:eastAsia="仿宋" w:hAnsi="仿宋"/>
          <w:sz w:val="32"/>
          <w:szCs w:val="32"/>
        </w:rPr>
        <w:t>.对制造业企业</w:t>
      </w:r>
      <w:r w:rsidR="001D055C" w:rsidRPr="001D055C">
        <w:rPr>
          <w:rFonts w:ascii="仿宋" w:eastAsia="仿宋" w:hAnsi="仿宋" w:hint="eastAsia"/>
          <w:color w:val="EE0000"/>
          <w:sz w:val="32"/>
          <w:szCs w:val="32"/>
        </w:rPr>
        <w:t>（含联合体）</w:t>
      </w:r>
      <w:r w:rsidR="00013425" w:rsidRPr="00013425">
        <w:rPr>
          <w:rFonts w:ascii="仿宋" w:eastAsia="仿宋" w:hAnsi="仿宋" w:hint="eastAsia"/>
          <w:sz w:val="32"/>
          <w:szCs w:val="32"/>
        </w:rPr>
        <w:t>参</w:t>
      </w:r>
      <w:r w:rsidR="00013425" w:rsidRPr="00013425">
        <w:rPr>
          <w:rFonts w:ascii="仿宋" w:eastAsia="仿宋" w:hAnsi="仿宋"/>
          <w:sz w:val="32"/>
          <w:szCs w:val="32"/>
        </w:rPr>
        <w:t>与本省其他地市或省外</w:t>
      </w:r>
      <w:r>
        <w:rPr>
          <w:rFonts w:ascii="仿宋" w:eastAsia="仿宋" w:hAnsi="仿宋" w:hint="eastAsia"/>
          <w:sz w:val="32"/>
          <w:szCs w:val="32"/>
        </w:rPr>
        <w:t>公开招投标（</w:t>
      </w:r>
      <w:r w:rsidR="00013425" w:rsidRPr="00013425">
        <w:rPr>
          <w:rFonts w:ascii="仿宋" w:eastAsia="仿宋" w:hAnsi="仿宋" w:hint="eastAsia"/>
          <w:b/>
          <w:bCs/>
          <w:sz w:val="32"/>
          <w:szCs w:val="32"/>
        </w:rPr>
        <w:t>公开招标、竞争性谈判、竞争性磋商</w:t>
      </w:r>
      <w:r>
        <w:rPr>
          <w:rFonts w:ascii="仿宋" w:eastAsia="仿宋" w:hAnsi="仿宋" w:hint="eastAsia"/>
          <w:b/>
          <w:bCs/>
          <w:sz w:val="32"/>
          <w:szCs w:val="32"/>
        </w:rPr>
        <w:t>）</w:t>
      </w:r>
      <w:r w:rsidR="00013425" w:rsidRPr="00013425">
        <w:rPr>
          <w:rFonts w:ascii="仿宋" w:eastAsia="仿宋" w:hAnsi="仿宋"/>
          <w:sz w:val="32"/>
          <w:szCs w:val="32"/>
        </w:rPr>
        <w:t>项目中标，单个中标合同金额 600 万元以上的，按不超过合同金</w:t>
      </w:r>
      <w:r w:rsidR="00013425" w:rsidRPr="00013425">
        <w:rPr>
          <w:rFonts w:ascii="仿宋" w:eastAsia="仿宋" w:hAnsi="仿宋"/>
          <w:sz w:val="32"/>
          <w:szCs w:val="32"/>
        </w:rPr>
        <w:lastRenderedPageBreak/>
        <w:t>额 3%给予奖励，单个项目奖励不超过 100 万元，单家企业年度奖励不超过 150 万元。</w:t>
      </w:r>
    </w:p>
    <w:p w14:paraId="2616AB15" w14:textId="77777777" w:rsidR="00013425" w:rsidRPr="00013425" w:rsidRDefault="00013425" w:rsidP="00F129FE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13425">
        <w:rPr>
          <w:rFonts w:ascii="仿宋" w:eastAsia="仿宋" w:hAnsi="仿宋"/>
          <w:sz w:val="32"/>
          <w:szCs w:val="32"/>
        </w:rPr>
        <w:t>上述政策不受同一企业同一年度不能同时享受补助的规定限制。</w:t>
      </w:r>
    </w:p>
    <w:p w14:paraId="2302A448" w14:textId="77777777" w:rsidR="00F129FE" w:rsidRPr="00F129FE" w:rsidRDefault="00F129FE" w:rsidP="00F129FE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F129FE">
        <w:rPr>
          <w:rFonts w:ascii="仿宋" w:eastAsia="仿宋" w:hAnsi="仿宋"/>
          <w:sz w:val="32"/>
          <w:szCs w:val="32"/>
        </w:rPr>
        <w:t>（二）支持名优地产品建设</w:t>
      </w:r>
    </w:p>
    <w:p w14:paraId="08809913" w14:textId="1255AD8D" w:rsidR="00013425" w:rsidRPr="00013425" w:rsidRDefault="00F129FE" w:rsidP="00F129FE">
      <w:pPr>
        <w:spacing w:after="0" w:line="560" w:lineRule="exact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129FE">
        <w:rPr>
          <w:rFonts w:ascii="仿宋" w:eastAsia="仿宋" w:hAnsi="仿宋"/>
          <w:sz w:val="32"/>
          <w:szCs w:val="32"/>
        </w:rPr>
        <w:t>进一步推进我市工业名优产品开拓市场，定期征集发布《福州市名优产品目录》，有效期三年。</w:t>
      </w:r>
    </w:p>
    <w:sectPr w:rsidR="00013425" w:rsidRPr="0001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991"/>
    <w:multiLevelType w:val="hybridMultilevel"/>
    <w:tmpl w:val="9A0A1022"/>
    <w:lvl w:ilvl="0" w:tplc="020038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FC81F78"/>
    <w:multiLevelType w:val="hybridMultilevel"/>
    <w:tmpl w:val="65084CF6"/>
    <w:lvl w:ilvl="0" w:tplc="63D699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71384199">
    <w:abstractNumId w:val="0"/>
  </w:num>
  <w:num w:numId="2" w16cid:durableId="59764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25"/>
    <w:rsid w:val="0001115C"/>
    <w:rsid w:val="00013425"/>
    <w:rsid w:val="001D055C"/>
    <w:rsid w:val="00283D02"/>
    <w:rsid w:val="00485895"/>
    <w:rsid w:val="00570BF1"/>
    <w:rsid w:val="00AF498E"/>
    <w:rsid w:val="00C4310F"/>
    <w:rsid w:val="00C850AF"/>
    <w:rsid w:val="00E4212F"/>
    <w:rsid w:val="00F129FE"/>
    <w:rsid w:val="00F7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A63BE"/>
  <w15:chartTrackingRefBased/>
  <w15:docId w15:val="{8E579D98-D767-D540-A418-23894DD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4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4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4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4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4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4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4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4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4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悬崖 tiger</dc:creator>
  <cp:keywords/>
  <dc:description/>
  <cp:lastModifiedBy>悬崖 tiger</cp:lastModifiedBy>
  <cp:revision>5</cp:revision>
  <dcterms:created xsi:type="dcterms:W3CDTF">2025-07-24T00:46:00Z</dcterms:created>
  <dcterms:modified xsi:type="dcterms:W3CDTF">2025-08-01T08:14:00Z</dcterms:modified>
</cp:coreProperties>
</file>