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/>
          <w:sz w:val="32"/>
          <w:szCs w:val="32"/>
          <w:lang w:eastAsia="zh-CN"/>
        </w:rPr>
        <w:t>）</w:t>
      </w:r>
    </w:p>
    <w:p>
      <w:pPr>
        <w:autoSpaceDE w:val="0"/>
        <w:spacing w:line="5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福州市经济和信息化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委员会行政执法</w:t>
      </w:r>
    </w:p>
    <w:p>
      <w:pPr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36"/>
          <w:szCs w:val="36"/>
        </w:rPr>
        <w:t>音像记录设备管理办法</w:t>
      </w:r>
    </w:p>
    <w:p>
      <w:pPr>
        <w:autoSpaceDE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为规范行政执法音像记录设备管理工作，根据《福州市人民政府关于印发福州市全面推行行政执法公示制度、执法全过程记录制度、重大执法决定法制审核制度工作方案的通知》（榕政综〔2018〕165号）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、《福州市行政执法音像记录设备配备办法》（</w:t>
      </w:r>
      <w:r>
        <w:rPr>
          <w:rFonts w:hint="eastAsia" w:ascii="仿宋" w:hAnsi="仿宋" w:eastAsia="仿宋" w:cs="仿宋"/>
          <w:sz w:val="32"/>
          <w:szCs w:val="32"/>
        </w:rPr>
        <w:t>榕政综〔2018〕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173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规定，制定本办法。</w:t>
      </w:r>
    </w:p>
    <w:p>
      <w:pPr>
        <w:autoSpaceDE w:val="0"/>
        <w:spacing w:line="560" w:lineRule="exact"/>
        <w:ind w:firstLine="76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一、本办法所称音像记录设备，是指对行政执法行为进行音像记录所使用的照相机、录音机、摄像机、执法记录仪、手持执法终端、视频监控等记录设备和相关音像资料采集存储设备。</w:t>
      </w:r>
    </w:p>
    <w:p>
      <w:pPr>
        <w:autoSpaceDE w:val="0"/>
        <w:spacing w:line="560" w:lineRule="exact"/>
        <w:ind w:firstLine="76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二、音像记录设备的配备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（一）应当按照本委执法需要，坚持厉行节约、从严控制、性能先进、保障需要的原则，配备相应音像记录设备。严禁配备与执法工作无关的音像记录设备。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（二）执法记录仪或者手持执法终端，根据市政府法制办确定的标准类型配备，数量原则上不少于3名执法人员一台。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（三）配备执法记录仪或者手持执法终端，应当符合以下技术性能要求：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1.具备高清分辨率及较高像素，能够清晰、准确记录执法过程；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2.电池容量及存储内存较大，能够较长时间持续录音录像；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3.内置芯片运算速度较快，耗能较低，能够流畅操作，摄录不卡顿；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4.摄录文件完整性、保密性较好，能够保证音像记录资料不被删改，真实准确。</w:t>
      </w:r>
    </w:p>
    <w:p>
      <w:pPr>
        <w:autoSpaceDE w:val="0"/>
        <w:spacing w:line="560" w:lineRule="exact"/>
        <w:ind w:firstLine="608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（四）音像记录设备配备费用，由市财政局在安排部门预算时予以统筹保障。</w:t>
      </w:r>
    </w:p>
    <w:p>
      <w:pPr>
        <w:autoSpaceDE w:val="0"/>
        <w:spacing w:line="560" w:lineRule="exact"/>
        <w:ind w:firstLine="760" w:firstLineChars="2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三、音像记录设备的使用</w:t>
      </w:r>
    </w:p>
    <w:p>
      <w:pPr>
        <w:autoSpaceDE w:val="0"/>
        <w:spacing w:line="560" w:lineRule="exact"/>
        <w:ind w:firstLine="63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（一）音像记录设备由委法制部门统一保管。行政执法人员开展执法工作前，持该项执法工作程序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启动审批表</w:t>
      </w:r>
      <w:r>
        <w:rPr>
          <w:rFonts w:hint="eastAsia" w:ascii="仿宋" w:hAnsi="仿宋" w:eastAsia="仿宋" w:cs="仿宋"/>
          <w:sz w:val="32"/>
          <w:szCs w:val="32"/>
        </w:rPr>
        <w:t>到委法制部门领取设备；情况紧急的，可先领取设备，并在执法程序启动后24小时内补交审批手续。行政执法工作结束后一个工作日内，将设备交还委法制部门。音像记录设备的领取与交还都必须登记在册，并由使用设备的执法人员和委法制部门管理人员签名确认。</w:t>
      </w:r>
    </w:p>
    <w:p>
      <w:pPr>
        <w:autoSpaceDE w:val="0"/>
        <w:spacing w:line="560" w:lineRule="exact"/>
        <w:ind w:firstLine="63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（二）音像记录设备在使用、管理过程中，因个人原因导致损坏的，由个人承担维修、赔偿责任。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Njg5MTQ5M2ExMzkxZDFhMGMwNThjOTUyNmM5OTIifQ=="/>
  </w:docVars>
  <w:rsids>
    <w:rsidRoot w:val="19877055"/>
    <w:rsid w:val="027C3AF2"/>
    <w:rsid w:val="057A658B"/>
    <w:rsid w:val="0692350C"/>
    <w:rsid w:val="19877055"/>
    <w:rsid w:val="22EE0FA1"/>
    <w:rsid w:val="291C3D5E"/>
    <w:rsid w:val="30D832A8"/>
    <w:rsid w:val="333C7B65"/>
    <w:rsid w:val="44903A47"/>
    <w:rsid w:val="46744D16"/>
    <w:rsid w:val="4FEE4993"/>
    <w:rsid w:val="5A464F25"/>
    <w:rsid w:val="60374A66"/>
    <w:rsid w:val="671E7F36"/>
    <w:rsid w:val="6BBC3CFA"/>
    <w:rsid w:val="6F071ECB"/>
    <w:rsid w:val="727D6F8A"/>
    <w:rsid w:val="7515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jc w:val="left"/>
      <w:outlineLvl w:val="1"/>
    </w:pPr>
    <w:rPr>
      <w:rFonts w:ascii="Arial" w:hAnsi="Arial" w:eastAsia="黑体" w:cs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79" w:lineRule="exact"/>
      <w:outlineLvl w:val="2"/>
    </w:pPr>
    <w:rPr>
      <w:rFonts w:ascii="楷体_GB2312" w:hAnsi="楷体_GB2312" w:eastAsia="楷体_GB2312" w:cs="楷体_GB2312"/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link w:val="2"/>
    <w:uiPriority w:val="0"/>
    <w:rPr>
      <w:rFonts w:ascii="方正小标宋简体" w:hAnsi="方正小标宋简体" w:eastAsia="方正小标宋简体" w:cs="方正小标宋简体"/>
      <w:b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2022-12-19T03:23:00Z</dcterms:created>
  <dc:creator>施秀升</dc:creator>
  <cp:lastModifiedBy>施秀升</cp:lastModifiedBy>
  <dcterms:modified xsi:type="dcterms:W3CDTF">2022-12-19T03:24:25Z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B4BC3FB3760945E8AD6CADBD30AD2AFC</vt:lpwstr>
  </property>
</Properties>
</file>