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Style w:val="4"/>
          <w:rFonts w:hint="eastAsia" w:ascii="仿宋_GB2312" w:hAnsi="宋体" w:eastAsia="仿宋_GB2312"/>
          <w:lang w:eastAsia="zh-CN"/>
        </w:rPr>
      </w:pPr>
      <w:r>
        <w:rPr>
          <w:rStyle w:val="4"/>
          <w:rFonts w:hint="eastAsia" w:ascii="仿宋_GB2312" w:hAnsi="宋体" w:eastAsia="仿宋_GB2312"/>
          <w:lang w:eastAsia="zh-CN"/>
        </w:rPr>
        <w:t>附件：</w:t>
      </w:r>
    </w:p>
    <w:p>
      <w:pPr>
        <w:spacing w:line="540" w:lineRule="exact"/>
        <w:ind w:left="0" w:leftChars="0"/>
        <w:jc w:val="center"/>
        <w:rPr>
          <w:rFonts w:hint="eastAsia"/>
          <w:lang w:eastAsia="zh-CN"/>
        </w:rPr>
      </w:pPr>
      <w:r>
        <w:rPr>
          <w:rStyle w:val="4"/>
          <w:rFonts w:hint="eastAsia" w:ascii="仿宋_GB2312" w:hAnsi="宋体" w:eastAsia="仿宋_GB2312"/>
        </w:rPr>
        <w:t>2017年福州市技改</w:t>
      </w:r>
      <w:bookmarkStart w:id="0" w:name="_GoBack"/>
      <w:bookmarkEnd w:id="0"/>
      <w:r>
        <w:rPr>
          <w:rStyle w:val="4"/>
          <w:rFonts w:hint="eastAsia" w:ascii="仿宋_GB2312" w:hAnsi="宋体" w:eastAsia="仿宋_GB2312"/>
        </w:rPr>
        <w:t>项目完工投产评价项目企业名单</w:t>
      </w:r>
    </w:p>
    <w:tbl>
      <w:tblPr>
        <w:tblStyle w:val="3"/>
        <w:tblW w:w="9452" w:type="dxa"/>
        <w:jc w:val="center"/>
        <w:tblInd w:w="-36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0"/>
        <w:gridCol w:w="810"/>
        <w:gridCol w:w="3225"/>
        <w:gridCol w:w="49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申报地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福清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福建新福兴玻璃有限公司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年产1080万平方米太阳能电池组件基片玻璃生产线项目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福清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福建福光光电科技有限公司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福建福光光电科技有限公司光学元器件生产线更新改造项目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福清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福州和特供热有限公司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福清出口加工区集中供热管网项目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福清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福州市鸿生建材有限公司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福州市鸿生建材有限公司年产100万米预制钢筋混凝土方桩项目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福清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福建煌上煌食品有限公司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年包装食品3000万盒项目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福清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福建坤彩材料科技股份有限公司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年产5000吨云母珠光材料生产线技改项目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福清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福州科瑞特纸品有限公司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柔版智能化印刷生产线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福清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福耀玻璃工业集团股份有限公司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浮法二线汽车级优质浮法玻璃升级改造项目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福清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创冠环保（福清）有限公司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福清市生活垃圾焚烧发电厂二期工程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福清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福建恒杰塑业新材料有限公司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年产GXPE耐热聚乙烯管道4200吨项目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长乐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福建景丰科技有限公司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年产38000吨聚酰胺超细化纤维节能加弹项目（二期）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长乐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长乐源达针织有限公司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年产9000吨高档针织纺织品建设项目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长乐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福建省长乐市新华源纺织有限公司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粘胶差别化混纺、精梳棉项目（四期）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长乐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福建兴航机械铸造有限公司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大型精加工及智能成套设备生产技改项目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长乐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福建省长乐市航港针织品有限公司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新增年产3600吨高档花边布料技改扩建项目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长乐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福建省长乐市信达针织有限公司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纺织电脑自动化项目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长乐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福建万鸿纺织有限公司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年产9万吨差别化锦纶纤维项目（二期工程）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马尾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福建顶津食品有限公司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碳酸饮料生产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马尾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飞毛腿（福建）电子有限公司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锂离子电池智能制造样板工厂（车间）示范应用项目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马尾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福建华映显示科技有限公司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中小模组自动化生产线改造及产能大幅度提升项目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马尾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福州开发区正点食品有限公司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二期食品加工项目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马尾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福建绿帆医用新材料股份公司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医用灭菌料包材料生产项目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马尾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福州大通机电有限公司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新能源汽车用漆包线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马尾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福州腾景光电科技有限公司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光电元器件和模块扩建（变更）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马尾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福州开发区正泰纺织有限公司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紧密赛洛纺高档纺纱(扩产)项目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福州六和机械有限公司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加工及铸造扩建工程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台江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福建骏鹏通信科技有限公司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柔性生产加工系统生产线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罗源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福建罗源闽光钢铁有限责任公司    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年产50万吨高速棒材</w:t>
            </w:r>
          </w:p>
        </w:tc>
      </w:tr>
    </w:tbl>
    <w:p/>
    <w:sectPr>
      <w:pgSz w:w="11906" w:h="16838"/>
      <w:pgMar w:top="1304" w:right="1080" w:bottom="1304" w:left="108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3C113E"/>
    <w:rsid w:val="26C34B91"/>
    <w:rsid w:val="713C113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经委二标 Char"/>
    <w:link w:val="5"/>
    <w:qFormat/>
    <w:uiPriority w:val="0"/>
    <w:rPr>
      <w:rFonts w:ascii="楷体_GB2312" w:eastAsia="楷体_GB2312"/>
      <w:color w:val="000000"/>
      <w:kern w:val="0"/>
      <w:position w:val="6"/>
      <w:sz w:val="32"/>
      <w:szCs w:val="30"/>
      <w:lang w:val="zh-CN"/>
    </w:rPr>
  </w:style>
  <w:style w:type="paragraph" w:customStyle="1" w:styleId="5">
    <w:name w:val="经委二标"/>
    <w:basedOn w:val="1"/>
    <w:link w:val="4"/>
    <w:qFormat/>
    <w:uiPriority w:val="0"/>
    <w:pPr>
      <w:topLinePunct/>
      <w:adjustRightInd w:val="0"/>
      <w:ind w:firstLine="200" w:firstLineChars="200"/>
      <w:jc w:val="left"/>
    </w:pPr>
    <w:rPr>
      <w:rFonts w:ascii="楷体_GB2312" w:eastAsia="楷体_GB2312"/>
      <w:color w:val="000000"/>
      <w:kern w:val="0"/>
      <w:position w:val="6"/>
      <w:sz w:val="32"/>
      <w:szCs w:val="30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2018-06-08T09:26:00Z</dcterms:created>
  <dc:creator>陈欢</dc:creator>
  <cp:lastModifiedBy>Administrator</cp:lastModifiedBy>
  <dcterms:modified xsi:type="dcterms:W3CDTF">2018-06-14T07:29:15Z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