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napToGrid w:val="0"/>
        <w:spacing w:line="600" w:lineRule="exact"/>
        <w:ind w:right="160"/>
        <w:jc w:val="right"/>
        <w:rPr>
          <w:rFonts w:hint="default" w:ascii="黑体" w:eastAsia="黑体"/>
          <w:b/>
          <w:szCs w:val="32"/>
          <w:lang w:val="en-US" w:eastAsia="zh-CN"/>
        </w:rPr>
      </w:pPr>
      <w:r>
        <w:rPr>
          <w:rFonts w:hint="eastAsia" w:ascii="黑体" w:eastAsia="黑体"/>
          <w:b/>
          <w:szCs w:val="32"/>
          <w:lang w:val="en-US" w:eastAsia="zh-CN"/>
        </w:rPr>
        <w:t xml:space="preserve">  </w:t>
      </w:r>
    </w:p>
    <w:p>
      <w:pPr>
        <w:pStyle w:val="6"/>
        <w:ind w:left="0" w:leftChars="0"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附件</w:t>
      </w:r>
      <w:r>
        <w:rPr>
          <w:rFonts w:hint="eastAsia" w:ascii="黑体" w:hAnsi="黑体" w:eastAsia="黑体" w:cs="黑体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福州市概念验证中心与产业技术研发公共服务平台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eastAsia="zh-CN"/>
        </w:rPr>
        <w:t>认定名单</w:t>
      </w:r>
    </w:p>
    <w:bookmarkEnd w:id="0"/>
    <w:tbl>
      <w:tblPr>
        <w:tblStyle w:val="11"/>
        <w:tblpPr w:leftFromText="180" w:rightFromText="180" w:vertAnchor="text" w:horzAnchor="page" w:tblpX="1680" w:tblpY="101"/>
        <w:tblOverlap w:val="never"/>
        <w:tblW w:w="8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00"/>
        <w:gridCol w:w="3630"/>
        <w:gridCol w:w="2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序号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类别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名称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7"/>
                <w:szCs w:val="27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依托单位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概念验证中心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福州市碳基限域分离材料科技成果转化概念验证中心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福建师范大学化学与材料学院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概念验证中心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福州市交通新技术概念中心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福建省交发高科有限公司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产业技术研发公共服务平台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福州市高精密光学检测与光电子器件科技成果转化公共服务平台     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福建师范大学光电与信息工程学院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产业技术研发公共服务平台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福州市硅基材料科技成果转化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公共服务平台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福耀科技大学新材料与新能源学院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产业技术研发公共服务平台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福州市纺织新材料科技成果转化公共服务平台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闽江学院服装与艺术工程学院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产业技术研发公共服务平台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福州市先进合金材料研究与应用科技成果转化公共服务平台    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闽都创新实验室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产业技术研发公共服务平台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福州市无人机应用科技成果转化公共服务平台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福州职业技术学院智能工程学院</w:t>
            </w:r>
          </w:p>
        </w:tc>
      </w:tr>
    </w:tbl>
    <w:p>
      <w:pPr>
        <w:pStyle w:val="5"/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361" w:right="1587" w:bottom="1361" w:left="1587" w:header="851" w:footer="1247" w:gutter="0"/>
      <w:pgNumType w:fmt="decimal"/>
      <w:cols w:space="0" w:num="1"/>
      <w:titlePg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A00002AF" w:usb1="400078FB" w:usb2="00000000" w:usb3="00000000" w:csb0="6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127000</wp:posOffset>
              </wp:positionH>
              <wp:positionV relativeFrom="paragraph">
                <wp:posOffset>-3810</wp:posOffset>
              </wp:positionV>
              <wp:extent cx="1062990" cy="20193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062990" cy="201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pt;margin-top:-0.3pt;height:15.9pt;width:83.7pt;mso-position-horizontal-relative:margin;z-index:251660288;mso-width-relative:page;mso-height-relative:page;" filled="f" stroked="f" coordsize="21600,21600" o:gfxdata="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WtLsatUAAAAHAQAADwAAAAAAAAABACAAAAA4AAAAZHJzL2Rvd25yZXYu&#10;eG1sUEsBAhQAFAAAAAgAh07iQCtSiaIhAgAAKAQAAA4AAAAAAAAAAQAgAAAAO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2540</wp:posOffset>
              </wp:positionH>
              <wp:positionV relativeFrom="paragraph">
                <wp:posOffset>381000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2pt;margin-top:30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HUagFDUAAAABwEAAA8AAAAAAAAAAQAgAAAAOAAAAGRycy9kb3ducmV2LnhtbFBLAQIU&#10;ABQAAAAIAIdO4kDvIlXKGgIAACkEAAAOAAAAAAAAAAEAIAAAADk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HorizontalSpacing w:val="320"/>
  <w:drawingGridVerticalSpacing w:val="290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F44E"/>
    <w:rsid w:val="0C761D16"/>
    <w:rsid w:val="15E7D17A"/>
    <w:rsid w:val="2E7FBFE6"/>
    <w:rsid w:val="35BEFC59"/>
    <w:rsid w:val="35FFBE60"/>
    <w:rsid w:val="5DCFBD58"/>
    <w:rsid w:val="5F6EFFA2"/>
    <w:rsid w:val="5FDDD6EB"/>
    <w:rsid w:val="6E3CC16A"/>
    <w:rsid w:val="6FBF4B3A"/>
    <w:rsid w:val="76D13C3B"/>
    <w:rsid w:val="77F78C31"/>
    <w:rsid w:val="7CFFE170"/>
    <w:rsid w:val="7DFA2708"/>
    <w:rsid w:val="7EEAF119"/>
    <w:rsid w:val="866FD85F"/>
    <w:rsid w:val="97B726FA"/>
    <w:rsid w:val="AFDFC763"/>
    <w:rsid w:val="BFBFF34D"/>
    <w:rsid w:val="CFBFC73B"/>
    <w:rsid w:val="D63DC0A1"/>
    <w:rsid w:val="D82FCB4F"/>
    <w:rsid w:val="D8EF46BC"/>
    <w:rsid w:val="DFAF0580"/>
    <w:rsid w:val="DFB797C5"/>
    <w:rsid w:val="DFE6ED91"/>
    <w:rsid w:val="DFFFE6D0"/>
    <w:rsid w:val="E3ED5AE1"/>
    <w:rsid w:val="E4332A9F"/>
    <w:rsid w:val="EFFBB856"/>
    <w:rsid w:val="F363EF2A"/>
    <w:rsid w:val="F3E1C94D"/>
    <w:rsid w:val="F4DF1F83"/>
    <w:rsid w:val="F7B738D9"/>
    <w:rsid w:val="FACD5E01"/>
    <w:rsid w:val="FBF9C3FA"/>
    <w:rsid w:val="FDFFF44E"/>
    <w:rsid w:val="FE9F3027"/>
    <w:rsid w:val="FEFF4EB5"/>
    <w:rsid w:val="FF2D5A7F"/>
    <w:rsid w:val="FFDD773F"/>
    <w:rsid w:val="FFFC25CD"/>
    <w:rsid w:val="FFFF8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index 8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semiHidden/>
    <w:qFormat/>
    <w:uiPriority w:val="0"/>
    <w:pPr>
      <w:adjustRightInd w:val="0"/>
      <w:snapToGrid w:val="0"/>
      <w:spacing w:line="590" w:lineRule="exact"/>
      <w:textAlignment w:val="center"/>
    </w:pPr>
    <w:rPr>
      <w:rFonts w:ascii="仿宋_GB2312" w:eastAsia="仿宋_GB2312"/>
      <w:sz w:val="32"/>
      <w:szCs w:val="32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2022-06-04T06:59:00Z</dcterms:created>
  <dc:creator>曾金埕</dc:creator>
  <cp:lastModifiedBy>neokylin</cp:lastModifiedBy>
  <cp:lastPrinted>2026-03-12T00:05:00Z</cp:lastPrinted>
  <dcterms:modified xsi:type="dcterms:W3CDTF">2026-03-11T16:34:43Z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B2608FDA7AE83069885B9C681E3937AC</vt:lpwstr>
  </property>
</Properties>
</file>