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A9126">
      <w:pPr>
        <w:widowControl/>
        <w:spacing w:before="100" w:beforeAutospacing="1" w:after="100" w:afterAutospacing="1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6C95FFF6">
      <w:pPr>
        <w:pStyle w:val="2"/>
        <w:widowControl/>
        <w:spacing w:beforeAutospacing="0" w:after="225" w:afterAutospacing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36"/>
          <w:szCs w:val="36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36"/>
          <w:szCs w:val="36"/>
        </w:rPr>
        <w:instrText xml:space="preserve">ADDIN CNKISM.UserStyle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36"/>
          <w:szCs w:val="36"/>
        </w:rPr>
        <w:fldChar w:fldCharType="end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36"/>
          <w:szCs w:val="36"/>
        </w:rPr>
        <w:t>不存在与参加本项目的其它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36"/>
          <w:szCs w:val="36"/>
          <w:lang w:val="en-US" w:eastAsia="zh-CN"/>
        </w:rPr>
        <w:t>投标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36"/>
          <w:szCs w:val="36"/>
        </w:rPr>
        <w:t>单位负责人为同一人或者存在直接控股、管理关系承诺书</w:t>
      </w:r>
    </w:p>
    <w:bookmarkEnd w:id="0"/>
    <w:p w14:paraId="34717AA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福州市国防动员办公室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51FB0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在参加本次投标活动中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不存在与参加本项目的其它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单位负责人为同一人或者存在直接控股、管理关系。本公司对上述承诺的真实性负责。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若有虚假，将依法承担相应责任。</w:t>
      </w:r>
    </w:p>
    <w:p w14:paraId="6E7EE6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0E4B033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ECBC7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6DB7D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 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12C316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6E48E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（签字或加盖个人名章）：</w:t>
      </w:r>
    </w:p>
    <w:p w14:paraId="7E1A4AE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EEF98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期：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E6B22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50295"/>
    <w:rsid w:val="4ED5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2025-07-24T01:02:00Z</dcterms:created>
  <dc:creator>丁晓聪</dc:creator>
  <cp:lastModifiedBy>丁晓聪</cp:lastModifiedBy>
  <dcterms:modified xsi:type="dcterms:W3CDTF">2025-07-24T01:07:06Z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52980E50157F4B56ADAF61C6D335A943_11</vt:lpwstr>
  </property>
  <property fmtid="{D5CDD505-2E9C-101B-9397-08002B2CF9AE}" pid="4" name="KSOTemplateDocerSaveRecord">
    <vt:lpwstr>eyJoZGlkIjoiMGMyNTZhNTJhYTE4ZTY0OTYxMDc1ZmUwODhlOGVkMjEiLCJ1c2VySWQiOiIxNjg0NTc0MDI1In0=</vt:lpwstr>
  </property>
</Properties>
</file>