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21402"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73A2C4BF">
      <w:pPr>
        <w:spacing w:line="540" w:lineRule="exact"/>
        <w:jc w:val="center"/>
        <w:rPr>
          <w:rFonts w:hint="eastAsia" w:ascii="宋体" w:hAnsi="宋体" w:eastAsia="宋体" w:cs="宋体"/>
          <w:b/>
          <w:bCs w:val="0"/>
          <w:color w:val="000000"/>
          <w:w w:val="85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</w:rPr>
        <w:t>福州市优秀创业项目年度跟踪信息表</w:t>
      </w:r>
    </w:p>
    <w:tbl>
      <w:tblPr>
        <w:tblStyle w:val="4"/>
        <w:tblpPr w:leftFromText="180" w:rightFromText="180" w:vertAnchor="text" w:horzAnchor="margin" w:tblpXSpec="center" w:tblpY="698"/>
        <w:tblOverlap w:val="never"/>
        <w:tblW w:w="15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58"/>
        <w:gridCol w:w="1731"/>
        <w:gridCol w:w="718"/>
        <w:gridCol w:w="1119"/>
        <w:gridCol w:w="2796"/>
        <w:gridCol w:w="1642"/>
        <w:gridCol w:w="2082"/>
        <w:gridCol w:w="943"/>
        <w:gridCol w:w="1337"/>
        <w:gridCol w:w="1356"/>
      </w:tblGrid>
      <w:tr w14:paraId="26763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48" w:type="dxa"/>
            <w:noWrap w:val="0"/>
            <w:vAlign w:val="center"/>
          </w:tcPr>
          <w:p w14:paraId="49A05F11">
            <w:pPr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058" w:type="dxa"/>
            <w:noWrap w:val="0"/>
            <w:vAlign w:val="center"/>
          </w:tcPr>
          <w:p w14:paraId="2A985DFF">
            <w:pPr>
              <w:spacing w:line="540" w:lineRule="exact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31" w:type="dxa"/>
            <w:noWrap w:val="0"/>
            <w:vAlign w:val="center"/>
          </w:tcPr>
          <w:p w14:paraId="5B37CA23">
            <w:pPr>
              <w:spacing w:line="540" w:lineRule="exact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718" w:type="dxa"/>
            <w:noWrap w:val="0"/>
            <w:vAlign w:val="center"/>
          </w:tcPr>
          <w:p w14:paraId="6FFF1CFD">
            <w:pPr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119" w:type="dxa"/>
            <w:noWrap w:val="0"/>
            <w:vAlign w:val="center"/>
          </w:tcPr>
          <w:p w14:paraId="700170F5">
            <w:pPr>
              <w:spacing w:line="540" w:lineRule="exact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生源地</w:t>
            </w:r>
          </w:p>
        </w:tc>
        <w:tc>
          <w:tcPr>
            <w:tcW w:w="2796" w:type="dxa"/>
            <w:noWrap w:val="0"/>
            <w:vAlign w:val="center"/>
          </w:tcPr>
          <w:p w14:paraId="4846C914">
            <w:pPr>
              <w:spacing w:line="540" w:lineRule="exact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pacing w:val="-20"/>
                <w:sz w:val="28"/>
                <w:szCs w:val="28"/>
              </w:rPr>
              <w:t>毕业院校、专业及时间</w:t>
            </w:r>
          </w:p>
        </w:tc>
        <w:tc>
          <w:tcPr>
            <w:tcW w:w="1642" w:type="dxa"/>
            <w:noWrap w:val="0"/>
            <w:vAlign w:val="center"/>
          </w:tcPr>
          <w:p w14:paraId="4FF05353">
            <w:pPr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pacing w:val="-20"/>
                <w:sz w:val="28"/>
                <w:szCs w:val="28"/>
              </w:rPr>
              <w:t>获得补助时间及金额</w:t>
            </w:r>
          </w:p>
        </w:tc>
        <w:tc>
          <w:tcPr>
            <w:tcW w:w="2082" w:type="dxa"/>
            <w:noWrap w:val="0"/>
            <w:vAlign w:val="center"/>
          </w:tcPr>
          <w:p w14:paraId="6E956E5C">
            <w:pPr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pacing w:val="-20"/>
                <w:sz w:val="28"/>
                <w:szCs w:val="28"/>
              </w:rPr>
              <w:t>带动就业人数</w:t>
            </w:r>
            <w:r>
              <w:rPr>
                <w:rFonts w:eastAsia="仿宋_GB2312"/>
                <w:b/>
                <w:bCs/>
                <w:color w:val="000000"/>
                <w:spacing w:val="-24"/>
                <w:sz w:val="28"/>
                <w:szCs w:val="28"/>
              </w:rPr>
              <w:t>（其中大学生人数）</w:t>
            </w:r>
          </w:p>
        </w:tc>
        <w:tc>
          <w:tcPr>
            <w:tcW w:w="943" w:type="dxa"/>
            <w:noWrap w:val="0"/>
            <w:vAlign w:val="center"/>
          </w:tcPr>
          <w:p w14:paraId="389009EB">
            <w:pPr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pacing w:val="-20"/>
                <w:sz w:val="28"/>
                <w:szCs w:val="28"/>
              </w:rPr>
              <w:t>营业额（元）</w:t>
            </w:r>
          </w:p>
        </w:tc>
        <w:tc>
          <w:tcPr>
            <w:tcW w:w="1337" w:type="dxa"/>
            <w:noWrap w:val="0"/>
            <w:vAlign w:val="center"/>
          </w:tcPr>
          <w:p w14:paraId="739964B7">
            <w:pPr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pacing w:val="-20"/>
                <w:sz w:val="28"/>
                <w:szCs w:val="28"/>
              </w:rPr>
              <w:t>纳税金额</w:t>
            </w:r>
          </w:p>
          <w:p w14:paraId="6F170474">
            <w:pPr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pacing w:val="-20"/>
                <w:sz w:val="28"/>
                <w:szCs w:val="28"/>
              </w:rPr>
              <w:t>（元）</w:t>
            </w:r>
          </w:p>
        </w:tc>
        <w:tc>
          <w:tcPr>
            <w:tcW w:w="1356" w:type="dxa"/>
            <w:noWrap w:val="0"/>
            <w:vAlign w:val="center"/>
          </w:tcPr>
          <w:p w14:paraId="06544A40">
            <w:pPr>
              <w:spacing w:line="540" w:lineRule="exact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联系电话</w:t>
            </w:r>
          </w:p>
        </w:tc>
      </w:tr>
      <w:tr w14:paraId="523ED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 w14:paraId="2D563DF3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1750DC3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2D2C60FE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718" w:type="dxa"/>
            <w:noWrap w:val="0"/>
            <w:vAlign w:val="center"/>
          </w:tcPr>
          <w:p w14:paraId="5982A03A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145EA486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3FB8ED43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642" w:type="dxa"/>
            <w:noWrap w:val="0"/>
            <w:vAlign w:val="center"/>
          </w:tcPr>
          <w:p w14:paraId="5128FACF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2082" w:type="dxa"/>
            <w:noWrap w:val="0"/>
            <w:vAlign w:val="center"/>
          </w:tcPr>
          <w:p w14:paraId="7B53DA92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943" w:type="dxa"/>
            <w:noWrap w:val="0"/>
            <w:vAlign w:val="center"/>
          </w:tcPr>
          <w:p w14:paraId="6DFDEEFA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7A08A462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08FE5478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</w:tr>
      <w:tr w14:paraId="79C9B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 w14:paraId="5EC8F9FB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5C5EA1E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559C8851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718" w:type="dxa"/>
            <w:noWrap w:val="0"/>
            <w:vAlign w:val="center"/>
          </w:tcPr>
          <w:p w14:paraId="3F20625D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3A2C41D7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316777BA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642" w:type="dxa"/>
            <w:noWrap w:val="0"/>
            <w:vAlign w:val="center"/>
          </w:tcPr>
          <w:p w14:paraId="60E0F5FF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082" w:type="dxa"/>
            <w:noWrap w:val="0"/>
            <w:vAlign w:val="center"/>
          </w:tcPr>
          <w:p w14:paraId="5404DBDC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943" w:type="dxa"/>
            <w:noWrap w:val="0"/>
            <w:vAlign w:val="center"/>
          </w:tcPr>
          <w:p w14:paraId="7AAE9648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05FCB445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2F326372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</w:tr>
      <w:tr w14:paraId="28867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 w14:paraId="5CF08E87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158BF5A6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31E15E1E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718" w:type="dxa"/>
            <w:noWrap w:val="0"/>
            <w:vAlign w:val="center"/>
          </w:tcPr>
          <w:p w14:paraId="5544F2E2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312D72F1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2D9700FA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642" w:type="dxa"/>
            <w:noWrap w:val="0"/>
            <w:vAlign w:val="center"/>
          </w:tcPr>
          <w:p w14:paraId="3915B9C6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082" w:type="dxa"/>
            <w:noWrap w:val="0"/>
            <w:vAlign w:val="center"/>
          </w:tcPr>
          <w:p w14:paraId="6966A1E6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943" w:type="dxa"/>
            <w:noWrap w:val="0"/>
            <w:vAlign w:val="center"/>
          </w:tcPr>
          <w:p w14:paraId="4276412F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5180A1BB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6C6B4483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</w:tr>
      <w:tr w14:paraId="05459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 w14:paraId="2256F410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13B3FA2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404916E2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718" w:type="dxa"/>
            <w:noWrap w:val="0"/>
            <w:vAlign w:val="center"/>
          </w:tcPr>
          <w:p w14:paraId="7C8F5AD7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2CE65BF3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5EDF06A0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642" w:type="dxa"/>
            <w:noWrap w:val="0"/>
            <w:vAlign w:val="center"/>
          </w:tcPr>
          <w:p w14:paraId="78B7A768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082" w:type="dxa"/>
            <w:noWrap w:val="0"/>
            <w:vAlign w:val="center"/>
          </w:tcPr>
          <w:p w14:paraId="7DFFBAA6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943" w:type="dxa"/>
            <w:noWrap w:val="0"/>
            <w:vAlign w:val="center"/>
          </w:tcPr>
          <w:p w14:paraId="07D69888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3A25251F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4C1607E2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</w:tr>
      <w:tr w14:paraId="7564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 w14:paraId="5E763523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F2BEADC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3172B5ED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718" w:type="dxa"/>
            <w:noWrap w:val="0"/>
            <w:vAlign w:val="center"/>
          </w:tcPr>
          <w:p w14:paraId="2DCF4B46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15072D30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75C16DD6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642" w:type="dxa"/>
            <w:noWrap w:val="0"/>
            <w:vAlign w:val="center"/>
          </w:tcPr>
          <w:p w14:paraId="29E12FE5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082" w:type="dxa"/>
            <w:noWrap w:val="0"/>
            <w:vAlign w:val="center"/>
          </w:tcPr>
          <w:p w14:paraId="586FADFA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943" w:type="dxa"/>
            <w:noWrap w:val="0"/>
            <w:vAlign w:val="center"/>
          </w:tcPr>
          <w:p w14:paraId="7E66E69F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57D991E4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4C363F0F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</w:tr>
      <w:tr w14:paraId="59F62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 w14:paraId="7435173E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4080A3E2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4CB19350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718" w:type="dxa"/>
            <w:noWrap w:val="0"/>
            <w:vAlign w:val="center"/>
          </w:tcPr>
          <w:p w14:paraId="46E1303B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1CD95E88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76C2DD4C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642" w:type="dxa"/>
            <w:noWrap w:val="0"/>
            <w:vAlign w:val="center"/>
          </w:tcPr>
          <w:p w14:paraId="45EB9F62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082" w:type="dxa"/>
            <w:noWrap w:val="0"/>
            <w:vAlign w:val="center"/>
          </w:tcPr>
          <w:p w14:paraId="25F38415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943" w:type="dxa"/>
            <w:noWrap w:val="0"/>
            <w:vAlign w:val="center"/>
          </w:tcPr>
          <w:p w14:paraId="48D2E73A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3880D515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42DDF3DB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</w:tr>
      <w:tr w14:paraId="33C6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 w14:paraId="4DF636D6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AF4A4DC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203EF17C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718" w:type="dxa"/>
            <w:noWrap w:val="0"/>
            <w:vAlign w:val="center"/>
          </w:tcPr>
          <w:p w14:paraId="4C53E11C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3E09C576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105969B2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642" w:type="dxa"/>
            <w:noWrap w:val="0"/>
            <w:vAlign w:val="center"/>
          </w:tcPr>
          <w:p w14:paraId="0086C8B4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082" w:type="dxa"/>
            <w:noWrap w:val="0"/>
            <w:vAlign w:val="center"/>
          </w:tcPr>
          <w:p w14:paraId="356CE579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943" w:type="dxa"/>
            <w:noWrap w:val="0"/>
            <w:vAlign w:val="center"/>
          </w:tcPr>
          <w:p w14:paraId="0C7780DA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5280C025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0C67799D"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</w:tr>
      <w:tr w14:paraId="2EDA6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 w14:paraId="0C31AFB9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3C4C4CA0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1003358C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718" w:type="dxa"/>
            <w:noWrap w:val="0"/>
            <w:vAlign w:val="center"/>
          </w:tcPr>
          <w:p w14:paraId="3DF73EBE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7573486C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43EB7D42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642" w:type="dxa"/>
            <w:noWrap w:val="0"/>
            <w:vAlign w:val="center"/>
          </w:tcPr>
          <w:p w14:paraId="57DE306D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2082" w:type="dxa"/>
            <w:noWrap w:val="0"/>
            <w:vAlign w:val="center"/>
          </w:tcPr>
          <w:p w14:paraId="43C1EDF9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943" w:type="dxa"/>
            <w:noWrap w:val="0"/>
            <w:vAlign w:val="center"/>
          </w:tcPr>
          <w:p w14:paraId="157B165E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7B860507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47962B80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</w:tr>
    </w:tbl>
    <w:p w14:paraId="32A689EF">
      <w:pPr>
        <w:spacing w:line="540" w:lineRule="exact"/>
        <w:jc w:val="center"/>
        <w:rPr>
          <w:rFonts w:eastAsia="仿宋_GB2312"/>
          <w:color w:val="000000"/>
          <w:sz w:val="30"/>
          <w:szCs w:val="30"/>
        </w:rPr>
      </w:pPr>
      <w:r>
        <w:rPr>
          <w:rFonts w:eastAsia="仿宋_GB2312"/>
          <w:color w:val="000000"/>
          <w:sz w:val="30"/>
          <w:szCs w:val="30"/>
        </w:rPr>
        <w:t>填报单位：（盖章）                                                   日期：  年   月    日</w:t>
      </w:r>
    </w:p>
    <w:p w14:paraId="28A96B27"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备注：本表统计数据均为年度数据，请各县（市）区人社</w:t>
      </w:r>
      <w:r>
        <w:rPr>
          <w:rFonts w:hint="eastAsia" w:cs="仿宋_GB2312"/>
          <w:color w:val="000000"/>
          <w:sz w:val="28"/>
          <w:szCs w:val="28"/>
          <w:lang w:eastAsia="zh-CN"/>
        </w:rPr>
        <w:t>局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填写盖章后于每年11月15日前报送福州市人事人才公共服务中心（一式一份，同时报送E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xcel格式电子版）</w:t>
      </w:r>
      <w:r>
        <w:rPr>
          <w:rFonts w:hint="eastAsia" w:cs="仿宋_GB2312"/>
          <w:color w:val="000000"/>
          <w:sz w:val="28"/>
          <w:szCs w:val="28"/>
          <w:lang w:eastAsia="zh-CN"/>
        </w:rPr>
        <w:t>。</w:t>
      </w:r>
    </w:p>
    <w:sectPr>
      <w:pgSz w:w="16838" w:h="11906" w:orient="landscape"/>
      <w:pgMar w:top="1587" w:right="1803" w:bottom="1417" w:left="180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870DC"/>
    <w:rsid w:val="7368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仿宋_GB2312" w:hAnsi="仿宋_GB2312" w:eastAsia="仿宋_GB2312" w:cs="Times New Roman"/>
      <w:spacing w:val="0"/>
      <w:kern w:val="2"/>
      <w:sz w:val="3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2026-09-16T03:56:00Z</dcterms:created>
  <dc:creator>甘楽</dc:creator>
  <cp:lastModifiedBy>甘楽</cp:lastModifiedBy>
  <dcterms:modified xsi:type="dcterms:W3CDTF">2026-09-16T03:57:41Z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6D8257C5623E4E7289DB61D5D64295EF_11</vt:lpwstr>
  </property>
  <property fmtid="{D5CDD505-2E9C-101B-9397-08002B2CF9AE}" pid="4" name="KSOTemplateDocerSaveRecord">
    <vt:lpwstr>eyJoZGlkIjoiMWI1ZTcwOGIxMWJhNTNhNzY2Nzc0OTVkZjgzZWQxNDkiLCJ1c2VySWQiOiIzMzg5MDMxNTQifQ==</vt:lpwstr>
  </property>
</Properties>
</file>