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rPr>
          <w:rFonts w:hint="eastAsia" w:ascii="黑体" w:hAnsi="黑体" w:eastAsia="黑体" w:cs="黑体"/>
          <w:sz w:val="28"/>
          <w:szCs w:val="28"/>
          <w:lang w:val="en" w:eastAsia="zh-CN"/>
        </w:rPr>
      </w:pPr>
      <w:r>
        <w:rPr>
          <w:rFonts w:hint="eastAsia" w:ascii="黑体" w:hAnsi="黑体" w:eastAsia="黑体" w:cs="黑体"/>
          <w:sz w:val="28"/>
          <w:szCs w:val="28"/>
          <w:lang w:val="en" w:eastAsia="zh-CN"/>
        </w:rPr>
        <w:t>附件：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36"/>
          <w:szCs w:val="36"/>
          <w:lang w:val="en" w:eastAsia="zh-CN"/>
        </w:rPr>
      </w:pPr>
      <w:bookmarkStart w:id="0" w:name="_GoBack"/>
      <w:r>
        <w:rPr>
          <w:rFonts w:hint="eastAsia" w:ascii="方正小标宋_GBK" w:hAnsi="方正小标宋_GBK" w:eastAsia="方正小标宋_GBK" w:cs="方正小标宋_GBK"/>
          <w:sz w:val="36"/>
          <w:szCs w:val="36"/>
          <w:lang w:val="en" w:eastAsia="zh-CN"/>
        </w:rPr>
        <w:t>消防隐患台账</w:t>
      </w:r>
      <w:bookmarkEnd w:id="0"/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69"/>
        <w:gridCol w:w="615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6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" w:eastAsia="zh-CN"/>
              </w:rPr>
              <w:t>单位名称</w:t>
            </w:r>
          </w:p>
        </w:tc>
        <w:tc>
          <w:tcPr>
            <w:tcW w:w="6153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" w:eastAsia="zh-CN"/>
              </w:rPr>
              <w:t>存在隐患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6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" w:eastAsia="zh-CN"/>
              </w:rPr>
              <w:t>福州市第一总医院</w:t>
            </w:r>
          </w:p>
        </w:tc>
        <w:tc>
          <w:tcPr>
            <w:tcW w:w="6153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1、儿童专科院区消防登高操作场地设置有临时便利店，占用登高操作场地；2、儿童专科院区稳压泵房通向楼梯间的门未采用防火门；3、消火栓泵及喷淋泵主备泵切换功能故障。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6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" w:eastAsia="zh-CN"/>
              </w:rPr>
              <w:t>福州市第二总医院</w:t>
            </w:r>
          </w:p>
        </w:tc>
        <w:tc>
          <w:tcPr>
            <w:tcW w:w="6153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1、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" w:eastAsia="zh-CN"/>
              </w:rPr>
              <w:t>体检楼疏散走道有障碍物影响疏散；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2、3号楼部分防火门闭门器不良。3、1号楼部分楼层室内消火栓无标识。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6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" w:eastAsia="zh-CN"/>
              </w:rPr>
              <w:t>福州结核病防治院</w:t>
            </w:r>
          </w:p>
        </w:tc>
        <w:tc>
          <w:tcPr>
            <w:tcW w:w="6153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1、火灾报警系统的CRT图形显示装置未设置UPS不间断备用电源；2、门诊楼的地下室电动车停车库、2F电梯厅靠窗区域未设置火灾报警探测器。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6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" w:eastAsia="zh-CN"/>
              </w:rPr>
              <w:t>福州市中医院</w:t>
            </w:r>
          </w:p>
        </w:tc>
        <w:tc>
          <w:tcPr>
            <w:tcW w:w="6153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1、外科楼11楼东防烟楼梯间前室、外科楼负一层第二餐厅内消火栓箱被遮挡；2、内科病房楼4楼、7楼安全出口标识不亮。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6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" w:eastAsia="zh-CN"/>
              </w:rPr>
              <w:t>仓山区建新镇第二卫生院</w:t>
            </w:r>
          </w:p>
        </w:tc>
        <w:tc>
          <w:tcPr>
            <w:tcW w:w="6153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" w:eastAsia="zh-CN"/>
              </w:rPr>
              <w:t>疏散指示图缺失。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6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" w:eastAsia="zh-CN"/>
              </w:rPr>
              <w:t>晋安区医院</w:t>
            </w:r>
          </w:p>
        </w:tc>
        <w:tc>
          <w:tcPr>
            <w:tcW w:w="6153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1、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" w:eastAsia="zh-CN"/>
              </w:rPr>
              <w:t>部分常闭式防火门处于开启状态；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2、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" w:eastAsia="zh-CN"/>
              </w:rPr>
              <w:t>部分疏散指示灯被遮挡；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6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" w:eastAsia="zh-CN"/>
              </w:rPr>
              <w:t>马尾区罗星街道社区卫生服务中心</w:t>
            </w:r>
          </w:p>
        </w:tc>
        <w:tc>
          <w:tcPr>
            <w:tcW w:w="6153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" w:eastAsia="zh-CN"/>
              </w:rPr>
              <w:t>负一楼电梯口安全出口灯不亮。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6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" w:eastAsia="zh-CN"/>
              </w:rPr>
              <w:t>连江县医院</w:t>
            </w:r>
          </w:p>
        </w:tc>
        <w:tc>
          <w:tcPr>
            <w:tcW w:w="6153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" w:eastAsia="zh-CN"/>
              </w:rPr>
              <w:t>部分常闭式防火门处于开启状态，个别闭门器损坏。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6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" w:eastAsia="zh-CN"/>
              </w:rPr>
              <w:t>罗源县医院</w:t>
            </w:r>
          </w:p>
        </w:tc>
        <w:tc>
          <w:tcPr>
            <w:tcW w:w="6153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" w:eastAsia="zh-CN"/>
              </w:rPr>
              <w:t>行政楼疏散指示灯不亮。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" w:eastAsia="zh-CN"/>
        </w:rPr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commondata" w:val="eyJoZGlkIjoiYjhkNWEyN2YxZTRiN2RhYTM2NWQ5NGY3ZGNhNjVkZmMifQ=="/>
  </w:docVars>
  <w:rsids>
    <w:rsidRoot w:val="F3FCB83B"/>
    <w:rsid w:val="1B7F9127"/>
    <w:rsid w:val="3DF45A1A"/>
    <w:rsid w:val="6FBEFF45"/>
    <w:rsid w:val="72BD6356"/>
    <w:rsid w:val="7FFFEBE5"/>
    <w:rsid w:val="9BFE1665"/>
    <w:rsid w:val="E1FF9421"/>
    <w:rsid w:val="F3FCB83B"/>
    <w:rsid w:val="F57AE2D0"/>
    <w:rsid w:val="FBF11BF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3"/>
    <w:next w:val="1"/>
    <w:unhideWhenUsed/>
    <w:qFormat/>
    <w:uiPriority w:val="0"/>
    <w:pPr>
      <w:keepNext/>
      <w:keepLines/>
      <w:widowControl w:val="0"/>
      <w:spacing w:before="260" w:beforeLines="0" w:beforeAutospacing="0" w:after="260" w:afterLines="0" w:afterAutospacing="0" w:line="413" w:lineRule="auto"/>
      <w:jc w:val="both"/>
      <w:outlineLvl w:val="2"/>
    </w:pPr>
    <w:rPr>
      <w:rFonts w:ascii="Times New Roman" w:hAnsi="Times New Roman" w:eastAsia="仿宋_GB2312" w:cs="Times New Roman"/>
      <w:b/>
      <w:kern w:val="2"/>
      <w:sz w:val="32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Style w:val="4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qFormat/>
    <w:uiPriority w:val="0"/>
    <w:pPr>
      <w:adjustRightInd w:val="0"/>
      <w:spacing w:line="360" w:lineRule="auto"/>
    </w:pPr>
    <w:rPr>
      <w:rFonts w:ascii="仿宋_GB2312" w:eastAsia="仿宋_GB2312"/>
      <w:sz w:val="24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Style w:val="4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6.33333333333333</TotalTime>
  <ScaleCrop>false</ScaleCrop>
  <LinksUpToDate>false</LinksUpToDate>
  <CharactersWithSpaces>0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2023-12-21T17:34:00Z</dcterms:created>
  <dc:creator>uos</dc:creator>
  <cp:lastModifiedBy>Administrator</cp:lastModifiedBy>
  <cp:lastPrinted>2023-12-26T10:14:04Z</cp:lastPrinted>
  <dcterms:modified xsi:type="dcterms:W3CDTF">2024-01-15T09:16:42Z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F8A73B93867E4D6093999466DAA5C74F_13</vt:lpwstr>
  </property>
</Properties>
</file>