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pageBreakBefore w:val="0"/>
        <w:kinsoku/>
        <w:wordWrap/>
        <w:overflowPunct w:val="0"/>
        <w:topLinePunct w:val="0"/>
        <w:bidi w:val="0"/>
        <w:spacing w:after="0" w:line="360" w:lineRule="auto"/>
        <w:jc w:val="both"/>
        <w:outlineLvl w:val="0"/>
        <w:rPr>
          <w:rFonts w:hint="eastAsia" w:ascii="黑体" w:hAnsi="黑体" w:eastAsia="黑体" w:cs="黑体"/>
          <w:kern w:val="44"/>
          <w:sz w:val="32"/>
          <w:szCs w:val="32"/>
          <w:lang w:eastAsia="zh-CN"/>
          <w14:ligatures w14:val="none"/>
        </w:rPr>
      </w:pPr>
      <w:bookmarkStart w:id="0" w:name="_Toc150476907"/>
      <w:bookmarkStart w:id="1" w:name="_Toc174177895"/>
      <w:bookmarkStart w:id="2" w:name="_Toc150476870"/>
      <w:r>
        <w:rPr>
          <w:rFonts w:hint="eastAsia" w:ascii="黑体" w:hAnsi="黑体" w:eastAsia="黑体" w:cs="黑体"/>
          <w:kern w:val="44"/>
          <w:sz w:val="32"/>
          <w:szCs w:val="32"/>
          <w:lang w:eastAsia="zh-CN"/>
          <w14:ligatures w14:val="none"/>
        </w:rPr>
        <w:t>附件</w:t>
      </w:r>
    </w:p>
    <w:p>
      <w:pPr>
        <w:keepNext/>
        <w:keepLines/>
        <w:pageBreakBefore w:val="0"/>
        <w:kinsoku/>
        <w:wordWrap/>
        <w:overflowPunct w:val="0"/>
        <w:topLinePunct w:val="0"/>
        <w:bidi w:val="0"/>
        <w:spacing w:after="0" w:line="360" w:lineRule="auto"/>
        <w:jc w:val="center"/>
        <w:outlineLvl w:val="0"/>
        <w:rPr>
          <w:rFonts w:hint="eastAsia" w:ascii="方正小标宋简体" w:hAnsi="方正小标宋简体" w:eastAsia="方正小标宋简体" w:cs="方正小标宋简体"/>
          <w:kern w:val="44"/>
          <w:sz w:val="44"/>
          <w:szCs w:val="44"/>
          <w:lang w:eastAsia="zh-CN"/>
          <w14:ligatures w14:val="none"/>
        </w:rPr>
      </w:pPr>
      <w:r>
        <w:rPr>
          <w:rFonts w:hint="eastAsia" w:ascii="方正小标宋简体" w:hAnsi="方正小标宋简体" w:eastAsia="方正小标宋简体" w:cs="方正小标宋简体"/>
          <w:kern w:val="44"/>
          <w:sz w:val="44"/>
          <w:szCs w:val="44"/>
          <w14:ligatures w14:val="none"/>
        </w:rPr>
        <w:t>美丽福州建设目标指标表</w:t>
      </w:r>
      <w:bookmarkEnd w:id="0"/>
      <w:bookmarkEnd w:id="1"/>
    </w:p>
    <w:tbl>
      <w:tblPr>
        <w:tblStyle w:val="27"/>
        <w:tblW w:w="14077" w:type="dxa"/>
        <w:jc w:val="center"/>
        <w:tblInd w:w="1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3"/>
        <w:gridCol w:w="736"/>
        <w:gridCol w:w="3400"/>
        <w:gridCol w:w="1164"/>
        <w:gridCol w:w="1164"/>
        <w:gridCol w:w="1164"/>
        <w:gridCol w:w="1164"/>
        <w:gridCol w:w="1299"/>
        <w:gridCol w:w="1089"/>
        <w:gridCol w:w="2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  <w:tblHeader/>
          <w:jc w:val="center"/>
        </w:trPr>
        <w:tc>
          <w:tcPr>
            <w:tcW w:w="7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领域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序号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指标名称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2022年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2025年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2027年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2030年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2035年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指标属性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14:ligatures w14:val="none"/>
              </w:rPr>
              <w:t>责任单位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restart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绿色</w:t>
            </w: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发展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1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bookmarkStart w:id="3" w:name="_Hlk170203578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单位GDP二氧化碳排放降低</w:t>
            </w:r>
            <w:bookmarkStart w:id="23" w:name="_GoBack"/>
            <w:bookmarkEnd w:id="23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（%）</w:t>
            </w:r>
            <w:bookmarkEnd w:id="3"/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19.5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2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单位国内生产总值建设用地使用面积下降（%）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≥15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≥40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自然资源和规划局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数字经济建设情况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数据管理局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4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城乡居民人均可支配收入比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2.07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2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1.96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1.9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＜1.8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人社局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5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单位GDP能耗（吨标准煤/万元）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比2020年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下降14%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工信局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6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非化石能源占能源消费总量比例（%）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32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33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≥33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发改委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restart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美丽城市</w:t>
            </w: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美丽城市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7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城市细颗粒物（PM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vertAlign w:val="subscript"/>
                <w14:ligatures w14:val="none"/>
              </w:rPr>
              <w:t>2.5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）年均浓度（微克/立方米）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en-US"/>
                <w14:ligatures w14:val="none"/>
              </w:rPr>
              <w:t>18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≤18.6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≤18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≤17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≤15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8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城市O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vertAlign w:val="subscript"/>
                <w14:ligatures w14:val="none"/>
              </w:rPr>
              <w:t>3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浓度（微克/立方米）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142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稳中有降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稳中有降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逐步下降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逐步下降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9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bookmarkStart w:id="4" w:name="_Hlk170203861"/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城市生活污水集中收集率</w:t>
            </w:r>
            <w:bookmarkEnd w:id="4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60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75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收集管网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基本全覆盖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住建局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10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城区生活垃圾资源化利用率（%）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:lang w:eastAsia="zh-CN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  <w14:ligatures w14:val="none"/>
              </w:rPr>
              <w:t>—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60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72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90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城管委、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商务局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11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公园绿地服务半径覆盖率（%）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96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基本实现全覆盖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逐步完善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逐步完善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园林中心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12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重点建设用地安全利用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有效保障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有效保障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有效保障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有效保障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有效保障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自然资源和规划局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7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13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bookmarkStart w:id="5" w:name="_Hlk158098979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声环境功能区夜间达标率</w:t>
            </w:r>
            <w:bookmarkEnd w:id="5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90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14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主城区公交机动化出行分担率（%）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45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45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46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交通局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15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bookmarkStart w:id="6" w:name="_Hlk159403763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中心城区绿色出行比例</w:t>
            </w:r>
            <w:bookmarkEnd w:id="6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80.3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≥81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82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83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≥83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交通局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16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bookmarkStart w:id="7" w:name="_Hlk159404005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城市建成区满足海绵城市标准的面积比例（%）</w:t>
            </w:r>
            <w:bookmarkEnd w:id="7"/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50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62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80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稳步提高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住建局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17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9"/>
                <w:kern w:val="0"/>
                <w:sz w:val="21"/>
                <w:szCs w:val="21"/>
                <w:lang w:bidi="ar"/>
                <w14:ligatures w14:val="none"/>
              </w:rPr>
              <w:t>城镇新建建筑中星级绿色建筑比例</w:t>
            </w: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 w:val="21"/>
                <w:szCs w:val="21"/>
                <w:lang w:bidi="ar"/>
                <w14:ligatures w14:val="none"/>
              </w:rPr>
              <w:t>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40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45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≥45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≥50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住建局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restart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美丽</w:t>
            </w: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乡村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  <w14:ligatures w14:val="none"/>
              </w:rPr>
              <w:t>18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农村自来水普及率（%）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97.8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99.9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99.9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99.9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99.9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水利局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4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  <w14:ligatures w14:val="none"/>
              </w:rPr>
              <w:t>19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农村生活污水治理率（%）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70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≥75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80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90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全部得到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有效治理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市生态环境局、市农业农村局、市住建局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2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20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废旧农膜回收率（%）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农业农村局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21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8" w:name="_Hlk170835202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化肥使用总量（吨）（折纯量）</w:t>
            </w:r>
            <w:bookmarkEnd w:id="8"/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69437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9" w:name="_Hlk170835227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67680</w:t>
            </w:r>
            <w:bookmarkEnd w:id="9"/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农业农村局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22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农药使用总量（吨）（折百量）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2541.83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10" w:name="_Hlk170835256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2413</w:t>
            </w:r>
            <w:bookmarkEnd w:id="10"/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农业农村局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23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受污染耕地安全利用率（%）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≥93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≥93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95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农业农村局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72" w:hRule="atLeast"/>
          <w:jc w:val="center"/>
        </w:trPr>
        <w:tc>
          <w:tcPr>
            <w:tcW w:w="753" w:type="dxa"/>
            <w:vMerge w:val="restart"/>
            <w:vAlign w:val="top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美丽</w:t>
            </w: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河湖</w:t>
            </w: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美丽</w:t>
            </w: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河湖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24</w:t>
            </w:r>
          </w:p>
        </w:tc>
        <w:tc>
          <w:tcPr>
            <w:tcW w:w="34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地表水Ⅰ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  <w14:ligatures w14:val="none"/>
              </w:rPr>
              <w:t>—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Ⅱ类水质比例（%）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33.3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28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bookmarkStart w:id="11" w:name="OLE_LINK3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达到省级要求，</w:t>
            </w:r>
            <w:bookmarkStart w:id="12" w:name="OLE_LINK4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闽江流域国控断面Ⅱ类水质比例达到90%以上、干流达到100%</w:t>
            </w:r>
            <w:bookmarkEnd w:id="11"/>
            <w:bookmarkEnd w:id="12"/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稳中有进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稳中有进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稳中有进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25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小流域达到或好于Ⅲ类水质比例（%）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96.3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≥95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≥95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≥95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≥95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26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重现土著鱼类或水生植物的健康水体数量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6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56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27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eastAsia="en-US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黑臭水体消除比例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县级城市建成区消除黑臭水体，农村黑臭水体治理比例为86%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bookmarkStart w:id="13" w:name="_Hlk151628711"/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县级城市建成区基本消除黑臭水体</w:t>
            </w:r>
            <w:bookmarkEnd w:id="13"/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大部分消除乡村黑臭水体，治理比例达到90%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乡村基本消除黑臭水体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eastAsia="en-US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持续巩固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住建局、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28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达到生态流量（水位）底线要求的河湖数量（个）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考核要求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考核要求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考核要求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考核要求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市水利局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29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地下水环境质量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保持稳定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逐步改善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逐步改善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总体改善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753" w:type="dxa"/>
            <w:vMerge w:val="restart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美丽</w:t>
            </w: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海湾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30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近岸海域一、二类海水水质比例（%）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  <w:t>80.7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bidi="ar"/>
                <w14:ligatures w14:val="none"/>
              </w:rPr>
              <w:t>下达指标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31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bookmarkStart w:id="14" w:name="_Hlk159404098"/>
            <w:bookmarkStart w:id="15" w:name="_Hlk159404125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海漂垃圾分布密度</w:t>
            </w:r>
            <w:bookmarkEnd w:id="14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（平方米/千米）</w:t>
            </w:r>
            <w:bookmarkEnd w:id="15"/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逐步下降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16" w:name="_Hlk159404144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重点岸段无明显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可见垃圾</w:t>
            </w:r>
            <w:bookmarkEnd w:id="16"/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沿海岸段无明显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可见垃圾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沿海岸段无明显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可见垃圾</w:t>
            </w:r>
          </w:p>
        </w:tc>
        <w:tc>
          <w:tcPr>
            <w:tcW w:w="129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沿海岸段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无明显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可见垃圾</w:t>
            </w:r>
          </w:p>
        </w:tc>
        <w:tc>
          <w:tcPr>
            <w:tcW w:w="108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32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大陆自然岸线保有率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（%）</w:t>
            </w:r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不低于省下达目标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不低于省下达目标</w:t>
            </w:r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不低于省下达目标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不低于省下达目标</w:t>
            </w:r>
          </w:p>
        </w:tc>
        <w:tc>
          <w:tcPr>
            <w:tcW w:w="129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不低于省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下达目标</w:t>
            </w:r>
          </w:p>
        </w:tc>
        <w:tc>
          <w:tcPr>
            <w:tcW w:w="108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</w:rPr>
              <w:t>自然资源和规划局、沿海县（市）区政府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33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整治修复岸线长度（千米）</w:t>
            </w:r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17</w:t>
            </w:r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29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08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</w:rPr>
              <w:t>自然资源和规划局、沿海县（市）区政府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34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公众亲岸滩段长度（千米）</w:t>
            </w:r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41.14</w:t>
            </w:r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29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14:ligatures w14:val="none"/>
              </w:rPr>
              <w:t>逐步增加</w:t>
            </w:r>
          </w:p>
        </w:tc>
        <w:tc>
          <w:tcPr>
            <w:tcW w:w="108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</w:rPr>
              <w:t>沿海县（市）区政府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  <w:jc w:val="center"/>
        </w:trPr>
        <w:tc>
          <w:tcPr>
            <w:tcW w:w="753" w:type="dxa"/>
            <w:vMerge w:val="restart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美丽</w:t>
            </w: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园区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35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一般工业固废处置利用率（%）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99.74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不断提升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不断提升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不断提升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不断提升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17" w:name="_Hlk159404177"/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36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18" w:name="_Hlk159404165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万元GDP用水量</w:t>
            </w:r>
            <w:bookmarkEnd w:id="18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（立方米）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≤19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≤18.2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19" w:name="_Hlk159404193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≤</w:t>
            </w:r>
            <w:bookmarkEnd w:id="19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17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≤16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市水利局</w:t>
            </w:r>
          </w:p>
        </w:tc>
      </w:tr>
      <w:bookmarkEnd w:id="17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8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37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工业园区绿地率（%）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  <w:t>15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≥15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≥15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  <w:lang w:bidi="ar"/>
                <w14:ligatures w14:val="none"/>
              </w:rPr>
              <w:t>≥15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园林中心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753" w:type="dxa"/>
            <w:vMerge w:val="restart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美丽风尚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38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建成生态文明教育场馆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至少1个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至少2个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至少3个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至少5个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39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达到国家生态文明建设示范区或“两山”实践创新基地标准的县（市）区个数（个）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  <w14:ligatures w14:val="none"/>
              </w:rPr>
              <w:t>5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6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80%以上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80%以上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80%以上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</w:t>
            </w: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  <w:t>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753" w:type="dxa"/>
            <w:vMerge w:val="restart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生态</w:t>
            </w:r>
          </w:p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安全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40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生态质量指数（EQI）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74.91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稳中向好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稳中向好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稳中向好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稳中向好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6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41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森林蓄积量（万立方米）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5486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5250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5350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5450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5600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市林业局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42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森林覆盖率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51.77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51.89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市林业局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43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重点野生动植物种数保护率（%）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81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83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85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9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44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水土保持率（%）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93.22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93.38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93.7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94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94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约束性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市水利局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45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湿地保护率（%）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/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2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完成省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14:ligatures w14:val="none"/>
              </w:rPr>
              <w:t>下达指标</w:t>
            </w:r>
          </w:p>
        </w:tc>
        <w:tc>
          <w:tcPr>
            <w:tcW w:w="10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市林业局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6" w:hRule="atLeast"/>
          <w:jc w:val="center"/>
        </w:trPr>
        <w:tc>
          <w:tcPr>
            <w:tcW w:w="753" w:type="dxa"/>
            <w:vMerge w:val="restart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治理体系</w:t>
            </w: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46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20" w:name="_Hlk170836505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公众对生态文明建设的参与度</w:t>
            </w:r>
            <w:bookmarkEnd w:id="20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90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≥90</w:t>
            </w:r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≥93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≥95</w:t>
            </w:r>
          </w:p>
        </w:tc>
        <w:tc>
          <w:tcPr>
            <w:tcW w:w="129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≥98</w:t>
            </w:r>
          </w:p>
        </w:tc>
        <w:tc>
          <w:tcPr>
            <w:tcW w:w="108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市生态环境局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0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before="40" w:after="4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47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21" w:name="_Hlk170836392"/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生态产品价值实现机制</w:t>
            </w:r>
            <w:bookmarkEnd w:id="21"/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逐步建立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bookmarkStart w:id="22" w:name="_Hlk170836376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基本建立</w:t>
            </w:r>
            <w:bookmarkEnd w:id="22"/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逐步完善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健全完善</w:t>
            </w:r>
          </w:p>
        </w:tc>
        <w:tc>
          <w:tcPr>
            <w:tcW w:w="129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全面推行</w:t>
            </w:r>
          </w:p>
        </w:tc>
        <w:tc>
          <w:tcPr>
            <w:tcW w:w="108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市发改委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  <w:jc w:val="center"/>
        </w:trPr>
        <w:tc>
          <w:tcPr>
            <w:tcW w:w="753" w:type="dxa"/>
            <w:vMerge w:val="continue"/>
            <w:vAlign w:val="center"/>
          </w:tcPr>
          <w:p>
            <w:pPr>
              <w:pageBreakBefore w:val="0"/>
              <w:kinsoku/>
              <w:wordWrap/>
              <w:overflowPunct w:val="0"/>
              <w:topLinePunct w:val="0"/>
              <w:bidi w:val="0"/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</w:p>
        </w:tc>
        <w:tc>
          <w:tcPr>
            <w:tcW w:w="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48</w:t>
            </w:r>
          </w:p>
        </w:tc>
        <w:tc>
          <w:tcPr>
            <w:tcW w:w="3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  <w:t>政府绿色采购比例（%）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90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≥90</w:t>
            </w:r>
          </w:p>
        </w:tc>
        <w:tc>
          <w:tcPr>
            <w:tcW w:w="116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≥93</w:t>
            </w:r>
          </w:p>
        </w:tc>
        <w:tc>
          <w:tcPr>
            <w:tcW w:w="1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≥95</w:t>
            </w:r>
          </w:p>
        </w:tc>
        <w:tc>
          <w:tcPr>
            <w:tcW w:w="129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≥98</w:t>
            </w:r>
          </w:p>
        </w:tc>
        <w:tc>
          <w:tcPr>
            <w:tcW w:w="108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预期性</w:t>
            </w:r>
          </w:p>
        </w:tc>
        <w:tc>
          <w:tcPr>
            <w:tcW w:w="21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bidi="ar"/>
                <w14:ligatures w14:val="none"/>
              </w:rPr>
              <w:t>市财政局</w:t>
            </w:r>
          </w:p>
        </w:tc>
      </w:tr>
      <w:bookmarkEnd w:id="2"/>
    </w:tbl>
    <w:p>
      <w:pPr>
        <w:pageBreakBefore w:val="0"/>
        <w:kinsoku/>
        <w:wordWrap/>
        <w:overflowPunct w:val="0"/>
        <w:topLinePunct w:val="0"/>
        <w:bidi w:val="0"/>
        <w:spacing w:after="0" w:line="360" w:lineRule="auto"/>
        <w:jc w:val="both"/>
        <w:rPr>
          <w:rFonts w:ascii="Times New Roman" w:hAnsi="Times New Roman" w:eastAsia="宋体" w:cs="Times New Roman"/>
          <w:sz w:val="21"/>
          <w:szCs w:val="22"/>
          <w14:ligatures w14:val="none"/>
        </w:rPr>
      </w:pPr>
    </w:p>
    <w:sectPr>
      <w:footerReference r:id="rId3" w:type="default"/>
      <w:pgSz w:w="16838" w:h="11906" w:orient="landscape"/>
      <w:pgMar w:top="1576" w:right="1440" w:bottom="1576" w:left="1440" w:header="851" w:footer="879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华文中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华文中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汉仪仿宋S">
    <w:altName w:val="仿宋"/>
    <w:panose1 w:val="00020600040101000101"/>
    <w:charset w:val="86"/>
    <w:family w:val="auto"/>
    <w:pitch w:val="default"/>
    <w:sig w:usb0="00000000" w:usb1="00000000" w:usb2="00000016" w:usb3="00000000" w:csb0="0004009F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经典特宋简">
    <w:panose1 w:val="02010609010101010101"/>
    <w:charset w:val="86"/>
    <w:family w:val="auto"/>
    <w:pitch w:val="default"/>
    <w:sig w:usb0="A1007AEF" w:usb1="F9DF7CFB" w:usb2="0000001E" w:usb3="00000000" w:csb0="2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字酷堂明行体(个人非商业)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宋体-PUA">
    <w:panose1 w:val="02010600030101010101"/>
    <w:charset w:val="86"/>
    <w:family w:val="auto"/>
    <w:pitch w:val="default"/>
    <w:sig w:usb0="00000000" w:usb1="10000000" w:usb2="00000000" w:usb3="00000000" w:csb0="00040000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汉仪魏碑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MingLiU">
    <w:panose1 w:val="02020509000000000000"/>
    <w:charset w:val="88"/>
    <w:family w:val="auto"/>
    <w:pitch w:val="default"/>
    <w:sig w:usb0="A00002FF" w:usb1="28CFFCFA" w:usb2="00000016" w:usb3="00000000" w:csb0="00100001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SimSun-ExtB">
    <w:panose1 w:val="02010609060101010101"/>
    <w:charset w:val="86"/>
    <w:family w:val="auto"/>
    <w:pitch w:val="default"/>
    <w:sig w:usb0="00000001" w:usb1="02000000" w:usb2="00000000" w:usb3="00000000" w:csb0="00040001" w:csb1="0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Gungsuh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迷你简新魏碑"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4"/>
      <w:jc w:val="center"/>
      <w:rPr>
        <w:rFonts w:hint="eastAsi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30099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30099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id w:val="-1"/>
                          </w:sdtPr>
                          <w:sdtEndP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</w:sdtEndPr>
                          <w:sdtContent>
                            <w:p>
                              <w:pPr>
                                <w:pStyle w:val="14"/>
                                <w:jc w:val="center"/>
                                <w:rPr>
                                  <w:rFonts w:hint="eastAsia" w:ascii="仿宋_GB2312" w:hAnsi="仿宋_GB2312" w:eastAsia="仿宋_GB2312" w:cs="仿宋_GB2312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32"/>
                                  <w:szCs w:val="32"/>
                                </w:rPr>
                                <w:fldChar w:fldCharType="begin"/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32"/>
                                  <w:szCs w:val="32"/>
                                </w:rPr>
                                <w:instrText xml:space="preserve">PAGE   \* MERGEFORMAT</w:instrTex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32"/>
                                  <w:szCs w:val="32"/>
                                </w:rPr>
                                <w:fldChar w:fldCharType="separate"/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32"/>
                                  <w:szCs w:val="32"/>
                                  <w:lang w:val="zh-CN"/>
                                </w:rPr>
                                <w:t>105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32"/>
                                  <w:szCs w:val="32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23.7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562ka1AAAAAQBAAAPAAAAAAAA&#10;AAEAIAAAACIAAABkcnMvZG93bnJldi54bWxQSwECFAAUAAAACACHTuJACVM1phYCAAASBAAADgAA&#10;AAAAAAABACAAAAAjAQAAZHJzL2Uyb0RvYy54bWxQSwUGAAAAAAYABgBZAQAAqwUAAAAA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sdt>
                    <w:sdtP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id w:val="-1"/>
                    </w:sdtPr>
                    <w:sdtEndP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</w:sdtEndPr>
                    <w:sdtContent>
                      <w:p>
                        <w:pPr>
                          <w:pStyle w:val="14"/>
                          <w:jc w:val="center"/>
                          <w:rPr>
                            <w:rFonts w:hint="eastAsia" w:ascii="仿宋_GB2312" w:hAnsi="仿宋_GB2312" w:eastAsia="仿宋_GB2312" w:cs="仿宋_GB2312"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32"/>
                            <w:szCs w:val="32"/>
                          </w:rPr>
                          <w:fldChar w:fldCharType="begin"/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32"/>
                            <w:szCs w:val="32"/>
                          </w:rPr>
                          <w:instrText xml:space="preserve">PAGE   \* MERGEFORMAT</w:instrTex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32"/>
                            <w:szCs w:val="32"/>
                          </w:rPr>
                          <w:fldChar w:fldCharType="separate"/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32"/>
                            <w:szCs w:val="32"/>
                            <w:lang w:val="zh-CN"/>
                          </w:rPr>
                          <w:t>105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32"/>
                            <w:szCs w:val="32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 w:val="1"/>
  <w:bordersDoNotSurroundFooter w:val="1"/>
  <w:documentProtection w:edit="trackedChanges" w:enforcement="0"/>
  <w:defaultTabStop w:val="420"/>
  <w:drawingGridHorizontalSpacing w:val="11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VmNDExY2MxMzJjM2E3YzhmMjEwM2YzMWExNWQ4NzEifQ=="/>
    <w:docVar w:name="currentStyleCount" w:val="5"/>
  </w:docVars>
  <w:rsids>
    <w:rsidRoot w:val="009076DD"/>
    <w:rsid w:val="00000C4F"/>
    <w:rsid w:val="00001252"/>
    <w:rsid w:val="00006992"/>
    <w:rsid w:val="00017346"/>
    <w:rsid w:val="00020FD5"/>
    <w:rsid w:val="000218EB"/>
    <w:rsid w:val="000240EB"/>
    <w:rsid w:val="000267DA"/>
    <w:rsid w:val="000275AB"/>
    <w:rsid w:val="0003473F"/>
    <w:rsid w:val="00044A98"/>
    <w:rsid w:val="00045856"/>
    <w:rsid w:val="000534B9"/>
    <w:rsid w:val="00053CDE"/>
    <w:rsid w:val="00053E6A"/>
    <w:rsid w:val="00054BBC"/>
    <w:rsid w:val="0005527A"/>
    <w:rsid w:val="000558C3"/>
    <w:rsid w:val="00057719"/>
    <w:rsid w:val="00066425"/>
    <w:rsid w:val="00070704"/>
    <w:rsid w:val="000743A5"/>
    <w:rsid w:val="00076AED"/>
    <w:rsid w:val="00080658"/>
    <w:rsid w:val="00085C03"/>
    <w:rsid w:val="00085C22"/>
    <w:rsid w:val="00085E6D"/>
    <w:rsid w:val="0008619E"/>
    <w:rsid w:val="0008716A"/>
    <w:rsid w:val="00087827"/>
    <w:rsid w:val="00087D64"/>
    <w:rsid w:val="00090619"/>
    <w:rsid w:val="000926F0"/>
    <w:rsid w:val="000945AA"/>
    <w:rsid w:val="00094756"/>
    <w:rsid w:val="000A158C"/>
    <w:rsid w:val="000A6685"/>
    <w:rsid w:val="000A71FA"/>
    <w:rsid w:val="000A7878"/>
    <w:rsid w:val="000A78D1"/>
    <w:rsid w:val="000B0E35"/>
    <w:rsid w:val="000B2F73"/>
    <w:rsid w:val="000B46F9"/>
    <w:rsid w:val="000B74AD"/>
    <w:rsid w:val="000C1FBF"/>
    <w:rsid w:val="000C70EA"/>
    <w:rsid w:val="000D15E1"/>
    <w:rsid w:val="000D3D4F"/>
    <w:rsid w:val="000D635C"/>
    <w:rsid w:val="000D6670"/>
    <w:rsid w:val="000D6D51"/>
    <w:rsid w:val="000E5908"/>
    <w:rsid w:val="000E6BF5"/>
    <w:rsid w:val="000E72B5"/>
    <w:rsid w:val="00101262"/>
    <w:rsid w:val="00103D1B"/>
    <w:rsid w:val="001040CB"/>
    <w:rsid w:val="00104AB0"/>
    <w:rsid w:val="00104F51"/>
    <w:rsid w:val="001055A8"/>
    <w:rsid w:val="00105CD3"/>
    <w:rsid w:val="001129AA"/>
    <w:rsid w:val="00114DE6"/>
    <w:rsid w:val="00116390"/>
    <w:rsid w:val="001165B5"/>
    <w:rsid w:val="00117361"/>
    <w:rsid w:val="001173BC"/>
    <w:rsid w:val="00117FDF"/>
    <w:rsid w:val="00121C90"/>
    <w:rsid w:val="00122149"/>
    <w:rsid w:val="0012218A"/>
    <w:rsid w:val="00124398"/>
    <w:rsid w:val="00125B8F"/>
    <w:rsid w:val="00130075"/>
    <w:rsid w:val="00132365"/>
    <w:rsid w:val="00137CEB"/>
    <w:rsid w:val="00141235"/>
    <w:rsid w:val="001429E4"/>
    <w:rsid w:val="00143558"/>
    <w:rsid w:val="00144DE3"/>
    <w:rsid w:val="00151BD8"/>
    <w:rsid w:val="00154C1C"/>
    <w:rsid w:val="00156D2E"/>
    <w:rsid w:val="0016182B"/>
    <w:rsid w:val="00166D30"/>
    <w:rsid w:val="0017490C"/>
    <w:rsid w:val="00175253"/>
    <w:rsid w:val="00181098"/>
    <w:rsid w:val="00181478"/>
    <w:rsid w:val="001845D8"/>
    <w:rsid w:val="00187728"/>
    <w:rsid w:val="00192A90"/>
    <w:rsid w:val="0019502F"/>
    <w:rsid w:val="0019774E"/>
    <w:rsid w:val="001A0DC7"/>
    <w:rsid w:val="001A1739"/>
    <w:rsid w:val="001A38B2"/>
    <w:rsid w:val="001A5E77"/>
    <w:rsid w:val="001A799C"/>
    <w:rsid w:val="001B151F"/>
    <w:rsid w:val="001B60FD"/>
    <w:rsid w:val="001B6D78"/>
    <w:rsid w:val="001C7BE9"/>
    <w:rsid w:val="001D0D9E"/>
    <w:rsid w:val="001D18B6"/>
    <w:rsid w:val="001D1CEE"/>
    <w:rsid w:val="001D425C"/>
    <w:rsid w:val="001D5BC2"/>
    <w:rsid w:val="001D5D0B"/>
    <w:rsid w:val="001D6635"/>
    <w:rsid w:val="001D6F3C"/>
    <w:rsid w:val="001E0391"/>
    <w:rsid w:val="001E3506"/>
    <w:rsid w:val="001E3DBA"/>
    <w:rsid w:val="001E4258"/>
    <w:rsid w:val="001E5F21"/>
    <w:rsid w:val="001E69A1"/>
    <w:rsid w:val="001E6B96"/>
    <w:rsid w:val="001F48CC"/>
    <w:rsid w:val="001F4E18"/>
    <w:rsid w:val="00202B4A"/>
    <w:rsid w:val="002050DA"/>
    <w:rsid w:val="00210BC7"/>
    <w:rsid w:val="002112FF"/>
    <w:rsid w:val="00211C41"/>
    <w:rsid w:val="002133C8"/>
    <w:rsid w:val="00215CC0"/>
    <w:rsid w:val="00216B11"/>
    <w:rsid w:val="002201A2"/>
    <w:rsid w:val="00221F39"/>
    <w:rsid w:val="00222E37"/>
    <w:rsid w:val="0022332B"/>
    <w:rsid w:val="002263F1"/>
    <w:rsid w:val="00227FB6"/>
    <w:rsid w:val="00232343"/>
    <w:rsid w:val="002340CF"/>
    <w:rsid w:val="0024037C"/>
    <w:rsid w:val="00244269"/>
    <w:rsid w:val="002471C5"/>
    <w:rsid w:val="0024733A"/>
    <w:rsid w:val="00247CE3"/>
    <w:rsid w:val="002501DD"/>
    <w:rsid w:val="00252288"/>
    <w:rsid w:val="00252595"/>
    <w:rsid w:val="002525E8"/>
    <w:rsid w:val="002540C1"/>
    <w:rsid w:val="00260684"/>
    <w:rsid w:val="00260D3E"/>
    <w:rsid w:val="00261A09"/>
    <w:rsid w:val="0026228F"/>
    <w:rsid w:val="00262581"/>
    <w:rsid w:val="002650E4"/>
    <w:rsid w:val="00274C08"/>
    <w:rsid w:val="00275142"/>
    <w:rsid w:val="00280112"/>
    <w:rsid w:val="00283541"/>
    <w:rsid w:val="002847D8"/>
    <w:rsid w:val="00284985"/>
    <w:rsid w:val="00284EE9"/>
    <w:rsid w:val="002866BF"/>
    <w:rsid w:val="002915E7"/>
    <w:rsid w:val="00291EAF"/>
    <w:rsid w:val="00292BA7"/>
    <w:rsid w:val="00293266"/>
    <w:rsid w:val="00293EDA"/>
    <w:rsid w:val="00294BE9"/>
    <w:rsid w:val="00297473"/>
    <w:rsid w:val="0029757B"/>
    <w:rsid w:val="00297946"/>
    <w:rsid w:val="002A2765"/>
    <w:rsid w:val="002A6AC4"/>
    <w:rsid w:val="002B08CC"/>
    <w:rsid w:val="002B114F"/>
    <w:rsid w:val="002B2095"/>
    <w:rsid w:val="002B2244"/>
    <w:rsid w:val="002B3354"/>
    <w:rsid w:val="002B5453"/>
    <w:rsid w:val="002B718F"/>
    <w:rsid w:val="002B761D"/>
    <w:rsid w:val="002C7793"/>
    <w:rsid w:val="002D0F4A"/>
    <w:rsid w:val="002D64E3"/>
    <w:rsid w:val="002D7DC5"/>
    <w:rsid w:val="002E546F"/>
    <w:rsid w:val="002E5A4D"/>
    <w:rsid w:val="002E5D2A"/>
    <w:rsid w:val="002F0342"/>
    <w:rsid w:val="002F0D6F"/>
    <w:rsid w:val="002F4931"/>
    <w:rsid w:val="002F7256"/>
    <w:rsid w:val="00301B6C"/>
    <w:rsid w:val="003020F2"/>
    <w:rsid w:val="003035DD"/>
    <w:rsid w:val="00304B18"/>
    <w:rsid w:val="003052C5"/>
    <w:rsid w:val="00306B71"/>
    <w:rsid w:val="00307271"/>
    <w:rsid w:val="00310898"/>
    <w:rsid w:val="00315369"/>
    <w:rsid w:val="00317045"/>
    <w:rsid w:val="0031761A"/>
    <w:rsid w:val="00317B66"/>
    <w:rsid w:val="003209D7"/>
    <w:rsid w:val="0032226F"/>
    <w:rsid w:val="00322915"/>
    <w:rsid w:val="00325BC0"/>
    <w:rsid w:val="00326417"/>
    <w:rsid w:val="00327C40"/>
    <w:rsid w:val="00327E49"/>
    <w:rsid w:val="003301A6"/>
    <w:rsid w:val="00332A43"/>
    <w:rsid w:val="0033326E"/>
    <w:rsid w:val="003347A8"/>
    <w:rsid w:val="00335487"/>
    <w:rsid w:val="00335BA6"/>
    <w:rsid w:val="0034063B"/>
    <w:rsid w:val="00340F44"/>
    <w:rsid w:val="00345172"/>
    <w:rsid w:val="00347C03"/>
    <w:rsid w:val="00347FF7"/>
    <w:rsid w:val="0035030B"/>
    <w:rsid w:val="003530A5"/>
    <w:rsid w:val="00353B50"/>
    <w:rsid w:val="00354FDA"/>
    <w:rsid w:val="00355938"/>
    <w:rsid w:val="003563AF"/>
    <w:rsid w:val="00356BB4"/>
    <w:rsid w:val="00356E3B"/>
    <w:rsid w:val="00357977"/>
    <w:rsid w:val="00357AC1"/>
    <w:rsid w:val="00357D73"/>
    <w:rsid w:val="00362035"/>
    <w:rsid w:val="00364799"/>
    <w:rsid w:val="003661D6"/>
    <w:rsid w:val="00366454"/>
    <w:rsid w:val="00367134"/>
    <w:rsid w:val="0036716C"/>
    <w:rsid w:val="003700D2"/>
    <w:rsid w:val="00370656"/>
    <w:rsid w:val="00371399"/>
    <w:rsid w:val="00371C2F"/>
    <w:rsid w:val="003725CC"/>
    <w:rsid w:val="00373E4B"/>
    <w:rsid w:val="003744A7"/>
    <w:rsid w:val="00375D9A"/>
    <w:rsid w:val="00376493"/>
    <w:rsid w:val="00376A64"/>
    <w:rsid w:val="003774B8"/>
    <w:rsid w:val="00383B3A"/>
    <w:rsid w:val="0038542B"/>
    <w:rsid w:val="00385B6C"/>
    <w:rsid w:val="00390038"/>
    <w:rsid w:val="00394416"/>
    <w:rsid w:val="00394437"/>
    <w:rsid w:val="00394970"/>
    <w:rsid w:val="00395CE5"/>
    <w:rsid w:val="00397E92"/>
    <w:rsid w:val="003A0BE4"/>
    <w:rsid w:val="003A0EA4"/>
    <w:rsid w:val="003A4C7B"/>
    <w:rsid w:val="003A605D"/>
    <w:rsid w:val="003B4FD5"/>
    <w:rsid w:val="003B5B69"/>
    <w:rsid w:val="003B7C47"/>
    <w:rsid w:val="003B7F84"/>
    <w:rsid w:val="003C2645"/>
    <w:rsid w:val="003C5E22"/>
    <w:rsid w:val="003D1E29"/>
    <w:rsid w:val="003D229D"/>
    <w:rsid w:val="003D2726"/>
    <w:rsid w:val="003D2E04"/>
    <w:rsid w:val="003D327C"/>
    <w:rsid w:val="003D564F"/>
    <w:rsid w:val="003D617E"/>
    <w:rsid w:val="003E01B5"/>
    <w:rsid w:val="003E3270"/>
    <w:rsid w:val="003F0A74"/>
    <w:rsid w:val="003F2DD4"/>
    <w:rsid w:val="003F40A0"/>
    <w:rsid w:val="003F5579"/>
    <w:rsid w:val="003F7A9C"/>
    <w:rsid w:val="003F7E10"/>
    <w:rsid w:val="00401129"/>
    <w:rsid w:val="00403CC0"/>
    <w:rsid w:val="0040566F"/>
    <w:rsid w:val="00415C0F"/>
    <w:rsid w:val="00416D7D"/>
    <w:rsid w:val="00417728"/>
    <w:rsid w:val="00421378"/>
    <w:rsid w:val="00422217"/>
    <w:rsid w:val="0042475D"/>
    <w:rsid w:val="004271E9"/>
    <w:rsid w:val="0042763C"/>
    <w:rsid w:val="00427CBE"/>
    <w:rsid w:val="00430D00"/>
    <w:rsid w:val="004368F3"/>
    <w:rsid w:val="00440F5E"/>
    <w:rsid w:val="0044333A"/>
    <w:rsid w:val="00445074"/>
    <w:rsid w:val="00451876"/>
    <w:rsid w:val="004518E3"/>
    <w:rsid w:val="004539A6"/>
    <w:rsid w:val="0045404F"/>
    <w:rsid w:val="0045407C"/>
    <w:rsid w:val="00457B1E"/>
    <w:rsid w:val="00457DB4"/>
    <w:rsid w:val="00460044"/>
    <w:rsid w:val="00460C5E"/>
    <w:rsid w:val="00460EF1"/>
    <w:rsid w:val="004612ED"/>
    <w:rsid w:val="0046236E"/>
    <w:rsid w:val="004638DC"/>
    <w:rsid w:val="00464407"/>
    <w:rsid w:val="004713FE"/>
    <w:rsid w:val="004728CC"/>
    <w:rsid w:val="00472CAE"/>
    <w:rsid w:val="00474637"/>
    <w:rsid w:val="00475881"/>
    <w:rsid w:val="00480E25"/>
    <w:rsid w:val="004831BA"/>
    <w:rsid w:val="00483573"/>
    <w:rsid w:val="004855BB"/>
    <w:rsid w:val="00486F2A"/>
    <w:rsid w:val="00487111"/>
    <w:rsid w:val="0049199A"/>
    <w:rsid w:val="0049280B"/>
    <w:rsid w:val="00492FEC"/>
    <w:rsid w:val="00494635"/>
    <w:rsid w:val="00494E13"/>
    <w:rsid w:val="00494E33"/>
    <w:rsid w:val="00497681"/>
    <w:rsid w:val="004A151A"/>
    <w:rsid w:val="004A1636"/>
    <w:rsid w:val="004A20D8"/>
    <w:rsid w:val="004A4011"/>
    <w:rsid w:val="004A41BA"/>
    <w:rsid w:val="004A5E6D"/>
    <w:rsid w:val="004B23F4"/>
    <w:rsid w:val="004B37CC"/>
    <w:rsid w:val="004B6868"/>
    <w:rsid w:val="004C0C6F"/>
    <w:rsid w:val="004C6260"/>
    <w:rsid w:val="004C68AD"/>
    <w:rsid w:val="004C7B1D"/>
    <w:rsid w:val="004D51DA"/>
    <w:rsid w:val="004E1237"/>
    <w:rsid w:val="004E1B94"/>
    <w:rsid w:val="004E3502"/>
    <w:rsid w:val="004E3C20"/>
    <w:rsid w:val="004E588C"/>
    <w:rsid w:val="004E5A4D"/>
    <w:rsid w:val="004F0748"/>
    <w:rsid w:val="004F1B60"/>
    <w:rsid w:val="004F2913"/>
    <w:rsid w:val="004F3295"/>
    <w:rsid w:val="004F4A43"/>
    <w:rsid w:val="00500B94"/>
    <w:rsid w:val="005045D2"/>
    <w:rsid w:val="00507344"/>
    <w:rsid w:val="005140E4"/>
    <w:rsid w:val="00515170"/>
    <w:rsid w:val="0051563B"/>
    <w:rsid w:val="00516B3C"/>
    <w:rsid w:val="00520131"/>
    <w:rsid w:val="0052163B"/>
    <w:rsid w:val="00521B53"/>
    <w:rsid w:val="0052502D"/>
    <w:rsid w:val="0052721A"/>
    <w:rsid w:val="00527DFE"/>
    <w:rsid w:val="00533A62"/>
    <w:rsid w:val="00535053"/>
    <w:rsid w:val="0054172F"/>
    <w:rsid w:val="00541DD5"/>
    <w:rsid w:val="00544381"/>
    <w:rsid w:val="005502B9"/>
    <w:rsid w:val="00552B38"/>
    <w:rsid w:val="00553349"/>
    <w:rsid w:val="00556317"/>
    <w:rsid w:val="00557BE3"/>
    <w:rsid w:val="00560432"/>
    <w:rsid w:val="00560C31"/>
    <w:rsid w:val="005617E0"/>
    <w:rsid w:val="00561EBC"/>
    <w:rsid w:val="00563B78"/>
    <w:rsid w:val="005708FD"/>
    <w:rsid w:val="00572874"/>
    <w:rsid w:val="00573EFF"/>
    <w:rsid w:val="00576B56"/>
    <w:rsid w:val="00576FA5"/>
    <w:rsid w:val="00577EAE"/>
    <w:rsid w:val="00577FE9"/>
    <w:rsid w:val="00580E68"/>
    <w:rsid w:val="00582C3C"/>
    <w:rsid w:val="00583270"/>
    <w:rsid w:val="00584720"/>
    <w:rsid w:val="005852F3"/>
    <w:rsid w:val="00585E34"/>
    <w:rsid w:val="00593700"/>
    <w:rsid w:val="00594407"/>
    <w:rsid w:val="005A062D"/>
    <w:rsid w:val="005A071F"/>
    <w:rsid w:val="005A531A"/>
    <w:rsid w:val="005A70A3"/>
    <w:rsid w:val="005B613F"/>
    <w:rsid w:val="005B7110"/>
    <w:rsid w:val="005B735E"/>
    <w:rsid w:val="005C027B"/>
    <w:rsid w:val="005C67C6"/>
    <w:rsid w:val="005C7C0B"/>
    <w:rsid w:val="005D2129"/>
    <w:rsid w:val="005D2B9C"/>
    <w:rsid w:val="005D5D31"/>
    <w:rsid w:val="005D7303"/>
    <w:rsid w:val="005E31EA"/>
    <w:rsid w:val="005E6642"/>
    <w:rsid w:val="005E68D9"/>
    <w:rsid w:val="005F0D11"/>
    <w:rsid w:val="005F1F86"/>
    <w:rsid w:val="005F2C13"/>
    <w:rsid w:val="005F7C29"/>
    <w:rsid w:val="006004B7"/>
    <w:rsid w:val="006010E2"/>
    <w:rsid w:val="006022BD"/>
    <w:rsid w:val="00603987"/>
    <w:rsid w:val="0060616A"/>
    <w:rsid w:val="00607148"/>
    <w:rsid w:val="00614A85"/>
    <w:rsid w:val="00614D92"/>
    <w:rsid w:val="0061527B"/>
    <w:rsid w:val="0061586F"/>
    <w:rsid w:val="006164C8"/>
    <w:rsid w:val="00622487"/>
    <w:rsid w:val="00622892"/>
    <w:rsid w:val="00623AEF"/>
    <w:rsid w:val="00626CB1"/>
    <w:rsid w:val="00630155"/>
    <w:rsid w:val="00632B17"/>
    <w:rsid w:val="006337BA"/>
    <w:rsid w:val="00633988"/>
    <w:rsid w:val="006365F9"/>
    <w:rsid w:val="00642BE2"/>
    <w:rsid w:val="00642D72"/>
    <w:rsid w:val="00646321"/>
    <w:rsid w:val="00650AEE"/>
    <w:rsid w:val="00650EA3"/>
    <w:rsid w:val="00655EAA"/>
    <w:rsid w:val="00656ACC"/>
    <w:rsid w:val="00672F00"/>
    <w:rsid w:val="00673616"/>
    <w:rsid w:val="006812DB"/>
    <w:rsid w:val="00681C11"/>
    <w:rsid w:val="0068508B"/>
    <w:rsid w:val="0068528E"/>
    <w:rsid w:val="006860E3"/>
    <w:rsid w:val="00693D70"/>
    <w:rsid w:val="00693DC4"/>
    <w:rsid w:val="00695467"/>
    <w:rsid w:val="00696A36"/>
    <w:rsid w:val="00697984"/>
    <w:rsid w:val="006A2CD5"/>
    <w:rsid w:val="006A3668"/>
    <w:rsid w:val="006A3D45"/>
    <w:rsid w:val="006A4362"/>
    <w:rsid w:val="006B29A0"/>
    <w:rsid w:val="006B3F30"/>
    <w:rsid w:val="006B6B59"/>
    <w:rsid w:val="006B747D"/>
    <w:rsid w:val="006B7986"/>
    <w:rsid w:val="006B7B78"/>
    <w:rsid w:val="006C0335"/>
    <w:rsid w:val="006C11DF"/>
    <w:rsid w:val="006C2C91"/>
    <w:rsid w:val="006C4846"/>
    <w:rsid w:val="006C4EB7"/>
    <w:rsid w:val="006C516B"/>
    <w:rsid w:val="006C5753"/>
    <w:rsid w:val="006C736A"/>
    <w:rsid w:val="006D0537"/>
    <w:rsid w:val="006D35A9"/>
    <w:rsid w:val="006D365F"/>
    <w:rsid w:val="006D3A7F"/>
    <w:rsid w:val="006D4182"/>
    <w:rsid w:val="006D79BC"/>
    <w:rsid w:val="006E0615"/>
    <w:rsid w:val="006E2B48"/>
    <w:rsid w:val="006E39B0"/>
    <w:rsid w:val="006E4250"/>
    <w:rsid w:val="006E4B6E"/>
    <w:rsid w:val="006E6EA3"/>
    <w:rsid w:val="006F2FCC"/>
    <w:rsid w:val="006F2FEC"/>
    <w:rsid w:val="006F7A99"/>
    <w:rsid w:val="0070406F"/>
    <w:rsid w:val="007040EE"/>
    <w:rsid w:val="007055A0"/>
    <w:rsid w:val="00706799"/>
    <w:rsid w:val="00710660"/>
    <w:rsid w:val="00710C0C"/>
    <w:rsid w:val="00713ECC"/>
    <w:rsid w:val="007152B3"/>
    <w:rsid w:val="00715398"/>
    <w:rsid w:val="007204A0"/>
    <w:rsid w:val="00720B21"/>
    <w:rsid w:val="00720E82"/>
    <w:rsid w:val="00721D52"/>
    <w:rsid w:val="007228D3"/>
    <w:rsid w:val="007233EB"/>
    <w:rsid w:val="0072367F"/>
    <w:rsid w:val="0072524E"/>
    <w:rsid w:val="007266BB"/>
    <w:rsid w:val="00732689"/>
    <w:rsid w:val="00733898"/>
    <w:rsid w:val="007345D9"/>
    <w:rsid w:val="0073665B"/>
    <w:rsid w:val="00736FC5"/>
    <w:rsid w:val="007447C4"/>
    <w:rsid w:val="00744F90"/>
    <w:rsid w:val="007459CB"/>
    <w:rsid w:val="00753773"/>
    <w:rsid w:val="007631E7"/>
    <w:rsid w:val="00764406"/>
    <w:rsid w:val="007662EC"/>
    <w:rsid w:val="007710B4"/>
    <w:rsid w:val="00772027"/>
    <w:rsid w:val="00776479"/>
    <w:rsid w:val="007773BF"/>
    <w:rsid w:val="00783C02"/>
    <w:rsid w:val="00783C6C"/>
    <w:rsid w:val="007846DB"/>
    <w:rsid w:val="00784C62"/>
    <w:rsid w:val="00784D24"/>
    <w:rsid w:val="00786F92"/>
    <w:rsid w:val="0078715E"/>
    <w:rsid w:val="00790279"/>
    <w:rsid w:val="00790FED"/>
    <w:rsid w:val="007922A8"/>
    <w:rsid w:val="00793A16"/>
    <w:rsid w:val="0079447A"/>
    <w:rsid w:val="007A4AA2"/>
    <w:rsid w:val="007B21B3"/>
    <w:rsid w:val="007B2910"/>
    <w:rsid w:val="007B519E"/>
    <w:rsid w:val="007B7136"/>
    <w:rsid w:val="007B72FE"/>
    <w:rsid w:val="007C14F7"/>
    <w:rsid w:val="007C208B"/>
    <w:rsid w:val="007C3148"/>
    <w:rsid w:val="007C3FC8"/>
    <w:rsid w:val="007C5860"/>
    <w:rsid w:val="007D201E"/>
    <w:rsid w:val="007D28FB"/>
    <w:rsid w:val="007D53C1"/>
    <w:rsid w:val="007E191D"/>
    <w:rsid w:val="007E4DE7"/>
    <w:rsid w:val="007E725E"/>
    <w:rsid w:val="007E764E"/>
    <w:rsid w:val="007F582A"/>
    <w:rsid w:val="008017A3"/>
    <w:rsid w:val="00804347"/>
    <w:rsid w:val="00806C3F"/>
    <w:rsid w:val="008114BC"/>
    <w:rsid w:val="00813D07"/>
    <w:rsid w:val="00816C21"/>
    <w:rsid w:val="00821BD6"/>
    <w:rsid w:val="00823132"/>
    <w:rsid w:val="008242A3"/>
    <w:rsid w:val="00824D3E"/>
    <w:rsid w:val="00826E67"/>
    <w:rsid w:val="00831531"/>
    <w:rsid w:val="00832127"/>
    <w:rsid w:val="008322F4"/>
    <w:rsid w:val="008328E8"/>
    <w:rsid w:val="00833321"/>
    <w:rsid w:val="0083354D"/>
    <w:rsid w:val="0083389A"/>
    <w:rsid w:val="0083556A"/>
    <w:rsid w:val="0083571C"/>
    <w:rsid w:val="0083691A"/>
    <w:rsid w:val="00841E9D"/>
    <w:rsid w:val="00850229"/>
    <w:rsid w:val="00853716"/>
    <w:rsid w:val="00854F98"/>
    <w:rsid w:val="00857B59"/>
    <w:rsid w:val="00861556"/>
    <w:rsid w:val="00863062"/>
    <w:rsid w:val="008646D5"/>
    <w:rsid w:val="00865ECD"/>
    <w:rsid w:val="00866B6E"/>
    <w:rsid w:val="00866DA0"/>
    <w:rsid w:val="0087073A"/>
    <w:rsid w:val="00871208"/>
    <w:rsid w:val="00872E02"/>
    <w:rsid w:val="00874E7A"/>
    <w:rsid w:val="008761B4"/>
    <w:rsid w:val="008818EB"/>
    <w:rsid w:val="00882E4D"/>
    <w:rsid w:val="00884116"/>
    <w:rsid w:val="00885A2C"/>
    <w:rsid w:val="00886275"/>
    <w:rsid w:val="008914EC"/>
    <w:rsid w:val="00891C57"/>
    <w:rsid w:val="0089367E"/>
    <w:rsid w:val="008944C4"/>
    <w:rsid w:val="00895C92"/>
    <w:rsid w:val="008962AE"/>
    <w:rsid w:val="0089785B"/>
    <w:rsid w:val="008A1EBC"/>
    <w:rsid w:val="008A5E63"/>
    <w:rsid w:val="008A62FC"/>
    <w:rsid w:val="008A6AA7"/>
    <w:rsid w:val="008A74F1"/>
    <w:rsid w:val="008B11ED"/>
    <w:rsid w:val="008B1925"/>
    <w:rsid w:val="008B4C79"/>
    <w:rsid w:val="008B6B5B"/>
    <w:rsid w:val="008C0B11"/>
    <w:rsid w:val="008C18F3"/>
    <w:rsid w:val="008C2143"/>
    <w:rsid w:val="008C5744"/>
    <w:rsid w:val="008C5CC4"/>
    <w:rsid w:val="008C5EBD"/>
    <w:rsid w:val="008D3490"/>
    <w:rsid w:val="008D607A"/>
    <w:rsid w:val="008D681F"/>
    <w:rsid w:val="008D7095"/>
    <w:rsid w:val="008D79F7"/>
    <w:rsid w:val="008D7C49"/>
    <w:rsid w:val="008D7DFC"/>
    <w:rsid w:val="008E13F5"/>
    <w:rsid w:val="008E2304"/>
    <w:rsid w:val="008E6001"/>
    <w:rsid w:val="008E6D24"/>
    <w:rsid w:val="008F115B"/>
    <w:rsid w:val="008F24D8"/>
    <w:rsid w:val="008F2691"/>
    <w:rsid w:val="008F61DC"/>
    <w:rsid w:val="008F7130"/>
    <w:rsid w:val="008F7D5C"/>
    <w:rsid w:val="008F7FAA"/>
    <w:rsid w:val="009032E5"/>
    <w:rsid w:val="009076DD"/>
    <w:rsid w:val="009077CD"/>
    <w:rsid w:val="009108D2"/>
    <w:rsid w:val="00911B16"/>
    <w:rsid w:val="00912A7D"/>
    <w:rsid w:val="00913852"/>
    <w:rsid w:val="00913AE3"/>
    <w:rsid w:val="009167BA"/>
    <w:rsid w:val="009170B3"/>
    <w:rsid w:val="009214E5"/>
    <w:rsid w:val="00927D94"/>
    <w:rsid w:val="009302D5"/>
    <w:rsid w:val="00930756"/>
    <w:rsid w:val="00931E5D"/>
    <w:rsid w:val="009363C1"/>
    <w:rsid w:val="009365D3"/>
    <w:rsid w:val="00936603"/>
    <w:rsid w:val="00936C06"/>
    <w:rsid w:val="009409F5"/>
    <w:rsid w:val="0094282F"/>
    <w:rsid w:val="009459AA"/>
    <w:rsid w:val="00947F7B"/>
    <w:rsid w:val="0095188E"/>
    <w:rsid w:val="00952181"/>
    <w:rsid w:val="00954C7D"/>
    <w:rsid w:val="00956CB6"/>
    <w:rsid w:val="00957822"/>
    <w:rsid w:val="00961648"/>
    <w:rsid w:val="00962112"/>
    <w:rsid w:val="00965538"/>
    <w:rsid w:val="00970FBB"/>
    <w:rsid w:val="00971332"/>
    <w:rsid w:val="00971615"/>
    <w:rsid w:val="00975A6A"/>
    <w:rsid w:val="00976879"/>
    <w:rsid w:val="00977E12"/>
    <w:rsid w:val="00980F4F"/>
    <w:rsid w:val="00982777"/>
    <w:rsid w:val="00982D45"/>
    <w:rsid w:val="00983635"/>
    <w:rsid w:val="00987DEF"/>
    <w:rsid w:val="00987F79"/>
    <w:rsid w:val="00991B12"/>
    <w:rsid w:val="00994CA8"/>
    <w:rsid w:val="009A0115"/>
    <w:rsid w:val="009A0793"/>
    <w:rsid w:val="009A1566"/>
    <w:rsid w:val="009A19A7"/>
    <w:rsid w:val="009A2551"/>
    <w:rsid w:val="009A27AF"/>
    <w:rsid w:val="009A44D6"/>
    <w:rsid w:val="009B020F"/>
    <w:rsid w:val="009B1675"/>
    <w:rsid w:val="009B1C2B"/>
    <w:rsid w:val="009B2516"/>
    <w:rsid w:val="009B411B"/>
    <w:rsid w:val="009B4D05"/>
    <w:rsid w:val="009B67CE"/>
    <w:rsid w:val="009C0469"/>
    <w:rsid w:val="009C2989"/>
    <w:rsid w:val="009C3D3A"/>
    <w:rsid w:val="009C53E1"/>
    <w:rsid w:val="009D13F9"/>
    <w:rsid w:val="009D1D17"/>
    <w:rsid w:val="009D21CC"/>
    <w:rsid w:val="009D2867"/>
    <w:rsid w:val="009D322F"/>
    <w:rsid w:val="009D4068"/>
    <w:rsid w:val="009D5669"/>
    <w:rsid w:val="009D7135"/>
    <w:rsid w:val="009E1F7E"/>
    <w:rsid w:val="009E3AE1"/>
    <w:rsid w:val="009F39BD"/>
    <w:rsid w:val="009F4486"/>
    <w:rsid w:val="00A00808"/>
    <w:rsid w:val="00A00DB8"/>
    <w:rsid w:val="00A05256"/>
    <w:rsid w:val="00A05B88"/>
    <w:rsid w:val="00A0790C"/>
    <w:rsid w:val="00A10E67"/>
    <w:rsid w:val="00A11673"/>
    <w:rsid w:val="00A127C7"/>
    <w:rsid w:val="00A152CC"/>
    <w:rsid w:val="00A16F21"/>
    <w:rsid w:val="00A215F6"/>
    <w:rsid w:val="00A21903"/>
    <w:rsid w:val="00A23322"/>
    <w:rsid w:val="00A24B86"/>
    <w:rsid w:val="00A26B7E"/>
    <w:rsid w:val="00A3111E"/>
    <w:rsid w:val="00A32E68"/>
    <w:rsid w:val="00A343BF"/>
    <w:rsid w:val="00A36935"/>
    <w:rsid w:val="00A36FD4"/>
    <w:rsid w:val="00A45327"/>
    <w:rsid w:val="00A45584"/>
    <w:rsid w:val="00A503ED"/>
    <w:rsid w:val="00A51EE6"/>
    <w:rsid w:val="00A52075"/>
    <w:rsid w:val="00A60033"/>
    <w:rsid w:val="00A60169"/>
    <w:rsid w:val="00A6270A"/>
    <w:rsid w:val="00A63026"/>
    <w:rsid w:val="00A63086"/>
    <w:rsid w:val="00A65B84"/>
    <w:rsid w:val="00A73CA6"/>
    <w:rsid w:val="00A75D10"/>
    <w:rsid w:val="00A75FBA"/>
    <w:rsid w:val="00A77C59"/>
    <w:rsid w:val="00A77E56"/>
    <w:rsid w:val="00A83E60"/>
    <w:rsid w:val="00A87B92"/>
    <w:rsid w:val="00A9065D"/>
    <w:rsid w:val="00A919AD"/>
    <w:rsid w:val="00A92E5B"/>
    <w:rsid w:val="00A94E87"/>
    <w:rsid w:val="00A96744"/>
    <w:rsid w:val="00AA2797"/>
    <w:rsid w:val="00AA41AF"/>
    <w:rsid w:val="00AA6259"/>
    <w:rsid w:val="00AB0CEC"/>
    <w:rsid w:val="00AB1C15"/>
    <w:rsid w:val="00AB6C2B"/>
    <w:rsid w:val="00AB6E07"/>
    <w:rsid w:val="00AB7C6A"/>
    <w:rsid w:val="00AC1CC3"/>
    <w:rsid w:val="00AC30F6"/>
    <w:rsid w:val="00AC4549"/>
    <w:rsid w:val="00AC51D1"/>
    <w:rsid w:val="00AC6FB7"/>
    <w:rsid w:val="00AD062D"/>
    <w:rsid w:val="00AD1351"/>
    <w:rsid w:val="00AD1AD3"/>
    <w:rsid w:val="00AD696B"/>
    <w:rsid w:val="00AD6B77"/>
    <w:rsid w:val="00AE1C64"/>
    <w:rsid w:val="00AE2A68"/>
    <w:rsid w:val="00AE57AC"/>
    <w:rsid w:val="00AF3F9E"/>
    <w:rsid w:val="00AF6D76"/>
    <w:rsid w:val="00AF73BC"/>
    <w:rsid w:val="00B035B6"/>
    <w:rsid w:val="00B05655"/>
    <w:rsid w:val="00B11C15"/>
    <w:rsid w:val="00B20703"/>
    <w:rsid w:val="00B21065"/>
    <w:rsid w:val="00B25812"/>
    <w:rsid w:val="00B30752"/>
    <w:rsid w:val="00B31434"/>
    <w:rsid w:val="00B374C9"/>
    <w:rsid w:val="00B3799B"/>
    <w:rsid w:val="00B40A9B"/>
    <w:rsid w:val="00B42BBD"/>
    <w:rsid w:val="00B44062"/>
    <w:rsid w:val="00B44636"/>
    <w:rsid w:val="00B448EF"/>
    <w:rsid w:val="00B455EB"/>
    <w:rsid w:val="00B464F3"/>
    <w:rsid w:val="00B51330"/>
    <w:rsid w:val="00B51348"/>
    <w:rsid w:val="00B558B4"/>
    <w:rsid w:val="00B56574"/>
    <w:rsid w:val="00B565FF"/>
    <w:rsid w:val="00B60B0A"/>
    <w:rsid w:val="00B60DD1"/>
    <w:rsid w:val="00B61478"/>
    <w:rsid w:val="00B664A4"/>
    <w:rsid w:val="00B66D3A"/>
    <w:rsid w:val="00B707DB"/>
    <w:rsid w:val="00B75A34"/>
    <w:rsid w:val="00B77FFD"/>
    <w:rsid w:val="00B80983"/>
    <w:rsid w:val="00B81D68"/>
    <w:rsid w:val="00B85B27"/>
    <w:rsid w:val="00B91581"/>
    <w:rsid w:val="00B91906"/>
    <w:rsid w:val="00B9212B"/>
    <w:rsid w:val="00B923C6"/>
    <w:rsid w:val="00B9313F"/>
    <w:rsid w:val="00BA3125"/>
    <w:rsid w:val="00BB59BD"/>
    <w:rsid w:val="00BB75E8"/>
    <w:rsid w:val="00BC001D"/>
    <w:rsid w:val="00BC0154"/>
    <w:rsid w:val="00BC11A5"/>
    <w:rsid w:val="00BC211F"/>
    <w:rsid w:val="00BC2162"/>
    <w:rsid w:val="00BC7048"/>
    <w:rsid w:val="00BD0E43"/>
    <w:rsid w:val="00BD1DC6"/>
    <w:rsid w:val="00BD3855"/>
    <w:rsid w:val="00BD7B81"/>
    <w:rsid w:val="00BE0245"/>
    <w:rsid w:val="00BE17C9"/>
    <w:rsid w:val="00BE38C7"/>
    <w:rsid w:val="00BE3B8F"/>
    <w:rsid w:val="00BE4603"/>
    <w:rsid w:val="00BE7F29"/>
    <w:rsid w:val="00BF01B0"/>
    <w:rsid w:val="00BF2774"/>
    <w:rsid w:val="00BF3AD7"/>
    <w:rsid w:val="00BF45C5"/>
    <w:rsid w:val="00BF47AD"/>
    <w:rsid w:val="00C00246"/>
    <w:rsid w:val="00C0248F"/>
    <w:rsid w:val="00C03DDD"/>
    <w:rsid w:val="00C05581"/>
    <w:rsid w:val="00C1189A"/>
    <w:rsid w:val="00C12FE6"/>
    <w:rsid w:val="00C13021"/>
    <w:rsid w:val="00C1306F"/>
    <w:rsid w:val="00C153FC"/>
    <w:rsid w:val="00C16905"/>
    <w:rsid w:val="00C17549"/>
    <w:rsid w:val="00C2439F"/>
    <w:rsid w:val="00C24435"/>
    <w:rsid w:val="00C30B8D"/>
    <w:rsid w:val="00C30FEB"/>
    <w:rsid w:val="00C3187F"/>
    <w:rsid w:val="00C331E5"/>
    <w:rsid w:val="00C36F04"/>
    <w:rsid w:val="00C379C0"/>
    <w:rsid w:val="00C4076A"/>
    <w:rsid w:val="00C42541"/>
    <w:rsid w:val="00C45330"/>
    <w:rsid w:val="00C461F1"/>
    <w:rsid w:val="00C509D2"/>
    <w:rsid w:val="00C52444"/>
    <w:rsid w:val="00C55A91"/>
    <w:rsid w:val="00C55C26"/>
    <w:rsid w:val="00C56D3D"/>
    <w:rsid w:val="00C60034"/>
    <w:rsid w:val="00C6034D"/>
    <w:rsid w:val="00C61720"/>
    <w:rsid w:val="00C648BA"/>
    <w:rsid w:val="00C654CF"/>
    <w:rsid w:val="00C65E01"/>
    <w:rsid w:val="00C6670C"/>
    <w:rsid w:val="00C67937"/>
    <w:rsid w:val="00C71A78"/>
    <w:rsid w:val="00C76AE7"/>
    <w:rsid w:val="00C773A6"/>
    <w:rsid w:val="00C77448"/>
    <w:rsid w:val="00C77EFD"/>
    <w:rsid w:val="00C807FE"/>
    <w:rsid w:val="00C87EA5"/>
    <w:rsid w:val="00C90EC3"/>
    <w:rsid w:val="00C90FEC"/>
    <w:rsid w:val="00C92EAC"/>
    <w:rsid w:val="00C93632"/>
    <w:rsid w:val="00C93993"/>
    <w:rsid w:val="00C94EBA"/>
    <w:rsid w:val="00C965EA"/>
    <w:rsid w:val="00CA0682"/>
    <w:rsid w:val="00CA1654"/>
    <w:rsid w:val="00CA2A6F"/>
    <w:rsid w:val="00CA3F59"/>
    <w:rsid w:val="00CA5609"/>
    <w:rsid w:val="00CA5EE0"/>
    <w:rsid w:val="00CB0B79"/>
    <w:rsid w:val="00CB1BFE"/>
    <w:rsid w:val="00CB6F9A"/>
    <w:rsid w:val="00CB718D"/>
    <w:rsid w:val="00CB7A89"/>
    <w:rsid w:val="00CC13CF"/>
    <w:rsid w:val="00CC1CC0"/>
    <w:rsid w:val="00CC356A"/>
    <w:rsid w:val="00CC3B98"/>
    <w:rsid w:val="00CC6BDC"/>
    <w:rsid w:val="00CD0346"/>
    <w:rsid w:val="00CD149E"/>
    <w:rsid w:val="00CD5847"/>
    <w:rsid w:val="00CE0281"/>
    <w:rsid w:val="00CE1474"/>
    <w:rsid w:val="00CE42ED"/>
    <w:rsid w:val="00CE65C7"/>
    <w:rsid w:val="00CE7A12"/>
    <w:rsid w:val="00CF2DE2"/>
    <w:rsid w:val="00CF3676"/>
    <w:rsid w:val="00CF60E9"/>
    <w:rsid w:val="00D00209"/>
    <w:rsid w:val="00D00F08"/>
    <w:rsid w:val="00D00F3C"/>
    <w:rsid w:val="00D11218"/>
    <w:rsid w:val="00D12879"/>
    <w:rsid w:val="00D14F53"/>
    <w:rsid w:val="00D1544E"/>
    <w:rsid w:val="00D1622F"/>
    <w:rsid w:val="00D2132C"/>
    <w:rsid w:val="00D217B1"/>
    <w:rsid w:val="00D221FB"/>
    <w:rsid w:val="00D25C77"/>
    <w:rsid w:val="00D275DF"/>
    <w:rsid w:val="00D368B4"/>
    <w:rsid w:val="00D36A7E"/>
    <w:rsid w:val="00D444E9"/>
    <w:rsid w:val="00D45F6D"/>
    <w:rsid w:val="00D50780"/>
    <w:rsid w:val="00D508D1"/>
    <w:rsid w:val="00D513AE"/>
    <w:rsid w:val="00D552CA"/>
    <w:rsid w:val="00D55B16"/>
    <w:rsid w:val="00D67163"/>
    <w:rsid w:val="00D7051D"/>
    <w:rsid w:val="00D74819"/>
    <w:rsid w:val="00D753AF"/>
    <w:rsid w:val="00D765E0"/>
    <w:rsid w:val="00D7660F"/>
    <w:rsid w:val="00D80D71"/>
    <w:rsid w:val="00D82193"/>
    <w:rsid w:val="00D86B6D"/>
    <w:rsid w:val="00D90D13"/>
    <w:rsid w:val="00D9596D"/>
    <w:rsid w:val="00DA2C94"/>
    <w:rsid w:val="00DA3318"/>
    <w:rsid w:val="00DA3AAF"/>
    <w:rsid w:val="00DA4695"/>
    <w:rsid w:val="00DA4E3A"/>
    <w:rsid w:val="00DA6A26"/>
    <w:rsid w:val="00DB0905"/>
    <w:rsid w:val="00DB1033"/>
    <w:rsid w:val="00DB4CF7"/>
    <w:rsid w:val="00DB75AC"/>
    <w:rsid w:val="00DC43E1"/>
    <w:rsid w:val="00DD3A9F"/>
    <w:rsid w:val="00DD4652"/>
    <w:rsid w:val="00DD6FB5"/>
    <w:rsid w:val="00DE0C6C"/>
    <w:rsid w:val="00DE2003"/>
    <w:rsid w:val="00DE2318"/>
    <w:rsid w:val="00DE50FA"/>
    <w:rsid w:val="00DE7874"/>
    <w:rsid w:val="00DF180E"/>
    <w:rsid w:val="00DF2D23"/>
    <w:rsid w:val="00DF3ECC"/>
    <w:rsid w:val="00E057E3"/>
    <w:rsid w:val="00E058D8"/>
    <w:rsid w:val="00E20252"/>
    <w:rsid w:val="00E22A2F"/>
    <w:rsid w:val="00E301D4"/>
    <w:rsid w:val="00E357CC"/>
    <w:rsid w:val="00E35D7C"/>
    <w:rsid w:val="00E37918"/>
    <w:rsid w:val="00E4133F"/>
    <w:rsid w:val="00E41F45"/>
    <w:rsid w:val="00E44D9C"/>
    <w:rsid w:val="00E55094"/>
    <w:rsid w:val="00E552BD"/>
    <w:rsid w:val="00E56ECA"/>
    <w:rsid w:val="00E62124"/>
    <w:rsid w:val="00E621DD"/>
    <w:rsid w:val="00E63AD7"/>
    <w:rsid w:val="00E6445D"/>
    <w:rsid w:val="00E65544"/>
    <w:rsid w:val="00E657CE"/>
    <w:rsid w:val="00E65940"/>
    <w:rsid w:val="00E66BA0"/>
    <w:rsid w:val="00E67459"/>
    <w:rsid w:val="00E67C90"/>
    <w:rsid w:val="00E70AF0"/>
    <w:rsid w:val="00E720E9"/>
    <w:rsid w:val="00E73CFD"/>
    <w:rsid w:val="00E746BE"/>
    <w:rsid w:val="00E75915"/>
    <w:rsid w:val="00E83F11"/>
    <w:rsid w:val="00E841A1"/>
    <w:rsid w:val="00E85A8A"/>
    <w:rsid w:val="00E86E42"/>
    <w:rsid w:val="00E87E16"/>
    <w:rsid w:val="00E9077B"/>
    <w:rsid w:val="00E90AFE"/>
    <w:rsid w:val="00E9121F"/>
    <w:rsid w:val="00E92B5F"/>
    <w:rsid w:val="00E92F55"/>
    <w:rsid w:val="00E95031"/>
    <w:rsid w:val="00E954AE"/>
    <w:rsid w:val="00E9691D"/>
    <w:rsid w:val="00E972A2"/>
    <w:rsid w:val="00E97788"/>
    <w:rsid w:val="00EA1095"/>
    <w:rsid w:val="00EA3FB1"/>
    <w:rsid w:val="00EA504F"/>
    <w:rsid w:val="00EB0143"/>
    <w:rsid w:val="00EB27EF"/>
    <w:rsid w:val="00EB7156"/>
    <w:rsid w:val="00EC1F57"/>
    <w:rsid w:val="00EC4B64"/>
    <w:rsid w:val="00EC59D6"/>
    <w:rsid w:val="00EC5B61"/>
    <w:rsid w:val="00ED0641"/>
    <w:rsid w:val="00ED2800"/>
    <w:rsid w:val="00ED5751"/>
    <w:rsid w:val="00ED5B37"/>
    <w:rsid w:val="00ED78F1"/>
    <w:rsid w:val="00EE0809"/>
    <w:rsid w:val="00EE12DE"/>
    <w:rsid w:val="00EE1C56"/>
    <w:rsid w:val="00EE2B07"/>
    <w:rsid w:val="00EE5F6D"/>
    <w:rsid w:val="00EE6D6E"/>
    <w:rsid w:val="00EE7954"/>
    <w:rsid w:val="00EF01ED"/>
    <w:rsid w:val="00EF5034"/>
    <w:rsid w:val="00EF563C"/>
    <w:rsid w:val="00EF5F2D"/>
    <w:rsid w:val="00F02D12"/>
    <w:rsid w:val="00F039B7"/>
    <w:rsid w:val="00F05D6C"/>
    <w:rsid w:val="00F07F3A"/>
    <w:rsid w:val="00F10503"/>
    <w:rsid w:val="00F1123A"/>
    <w:rsid w:val="00F11453"/>
    <w:rsid w:val="00F13E6B"/>
    <w:rsid w:val="00F14575"/>
    <w:rsid w:val="00F14A67"/>
    <w:rsid w:val="00F14BCA"/>
    <w:rsid w:val="00F17838"/>
    <w:rsid w:val="00F201AC"/>
    <w:rsid w:val="00F23E6E"/>
    <w:rsid w:val="00F240E8"/>
    <w:rsid w:val="00F24ACC"/>
    <w:rsid w:val="00F25969"/>
    <w:rsid w:val="00F274CE"/>
    <w:rsid w:val="00F27711"/>
    <w:rsid w:val="00F32089"/>
    <w:rsid w:val="00F327A0"/>
    <w:rsid w:val="00F37883"/>
    <w:rsid w:val="00F40E0D"/>
    <w:rsid w:val="00F40F39"/>
    <w:rsid w:val="00F41BB7"/>
    <w:rsid w:val="00F42830"/>
    <w:rsid w:val="00F443E7"/>
    <w:rsid w:val="00F44AE8"/>
    <w:rsid w:val="00F47F85"/>
    <w:rsid w:val="00F50FD6"/>
    <w:rsid w:val="00F520BA"/>
    <w:rsid w:val="00F52301"/>
    <w:rsid w:val="00F53823"/>
    <w:rsid w:val="00F53D9E"/>
    <w:rsid w:val="00F56D1D"/>
    <w:rsid w:val="00F60578"/>
    <w:rsid w:val="00F60E41"/>
    <w:rsid w:val="00F61092"/>
    <w:rsid w:val="00F618B4"/>
    <w:rsid w:val="00F64F57"/>
    <w:rsid w:val="00F704F5"/>
    <w:rsid w:val="00F7263E"/>
    <w:rsid w:val="00F7359E"/>
    <w:rsid w:val="00F73633"/>
    <w:rsid w:val="00F76F74"/>
    <w:rsid w:val="00F77C8A"/>
    <w:rsid w:val="00F82AB6"/>
    <w:rsid w:val="00F86F49"/>
    <w:rsid w:val="00F90480"/>
    <w:rsid w:val="00F91990"/>
    <w:rsid w:val="00F9748E"/>
    <w:rsid w:val="00FA2150"/>
    <w:rsid w:val="00FA2BEE"/>
    <w:rsid w:val="00FA4B4E"/>
    <w:rsid w:val="00FA7255"/>
    <w:rsid w:val="00FB121F"/>
    <w:rsid w:val="00FB1DE7"/>
    <w:rsid w:val="00FB1ED4"/>
    <w:rsid w:val="00FB2C4A"/>
    <w:rsid w:val="00FB6E4A"/>
    <w:rsid w:val="00FC0965"/>
    <w:rsid w:val="00FC75C8"/>
    <w:rsid w:val="00FD02F0"/>
    <w:rsid w:val="00FD1619"/>
    <w:rsid w:val="00FD34AC"/>
    <w:rsid w:val="00FD4323"/>
    <w:rsid w:val="00FD5DB2"/>
    <w:rsid w:val="00FD68A8"/>
    <w:rsid w:val="00FE2E6D"/>
    <w:rsid w:val="00FE3925"/>
    <w:rsid w:val="00FE3A95"/>
    <w:rsid w:val="00FE44AC"/>
    <w:rsid w:val="00FF00C5"/>
    <w:rsid w:val="00FF1050"/>
    <w:rsid w:val="00FF48BC"/>
    <w:rsid w:val="00FF590E"/>
    <w:rsid w:val="00FF7032"/>
    <w:rsid w:val="00FF72E5"/>
    <w:rsid w:val="12AF5A81"/>
    <w:rsid w:val="14B219CF"/>
    <w:rsid w:val="1C8D3F77"/>
    <w:rsid w:val="1F7C6A67"/>
    <w:rsid w:val="1FD041F2"/>
    <w:rsid w:val="2BE13406"/>
    <w:rsid w:val="2E4E0158"/>
    <w:rsid w:val="2EEECFBD"/>
    <w:rsid w:val="2FF67A46"/>
    <w:rsid w:val="45FFC77A"/>
    <w:rsid w:val="49E36CD6"/>
    <w:rsid w:val="4FFD0B59"/>
    <w:rsid w:val="55B24472"/>
    <w:rsid w:val="56ADC2C1"/>
    <w:rsid w:val="56DDB9B6"/>
    <w:rsid w:val="57FBA0D4"/>
    <w:rsid w:val="5A3FFEEB"/>
    <w:rsid w:val="5B3A17D7"/>
    <w:rsid w:val="5DF7B1C2"/>
    <w:rsid w:val="5DFEBD95"/>
    <w:rsid w:val="5ECCF6C7"/>
    <w:rsid w:val="5FFF6C98"/>
    <w:rsid w:val="637E8A45"/>
    <w:rsid w:val="6DFF1B66"/>
    <w:rsid w:val="6FFDCC1E"/>
    <w:rsid w:val="71FE5093"/>
    <w:rsid w:val="74F25317"/>
    <w:rsid w:val="76F74C31"/>
    <w:rsid w:val="777E80C2"/>
    <w:rsid w:val="77DBD96F"/>
    <w:rsid w:val="77F7B55D"/>
    <w:rsid w:val="77FFAFF7"/>
    <w:rsid w:val="79DA5C8A"/>
    <w:rsid w:val="7DFBF984"/>
    <w:rsid w:val="7E6BA150"/>
    <w:rsid w:val="7E775E30"/>
    <w:rsid w:val="7F4BFEBE"/>
    <w:rsid w:val="7F4D38B2"/>
    <w:rsid w:val="7FCB2893"/>
    <w:rsid w:val="7FF717D5"/>
    <w:rsid w:val="7FFF3078"/>
    <w:rsid w:val="7FFFB653"/>
    <w:rsid w:val="9D45F870"/>
    <w:rsid w:val="9FA3490D"/>
    <w:rsid w:val="A943257A"/>
    <w:rsid w:val="ABDFA7A9"/>
    <w:rsid w:val="AD5F3971"/>
    <w:rsid w:val="AFFF11FC"/>
    <w:rsid w:val="B1FFF4C0"/>
    <w:rsid w:val="B7DF448C"/>
    <w:rsid w:val="BBAF942E"/>
    <w:rsid w:val="BBF5D87B"/>
    <w:rsid w:val="BFFE14AE"/>
    <w:rsid w:val="DF55AD9B"/>
    <w:rsid w:val="E5D91BD0"/>
    <w:rsid w:val="EBAF8487"/>
    <w:rsid w:val="EF8EFCCF"/>
    <w:rsid w:val="F5DD69B1"/>
    <w:rsid w:val="F647BAC8"/>
    <w:rsid w:val="F75F68A8"/>
    <w:rsid w:val="F9DFB796"/>
    <w:rsid w:val="F9FC20E3"/>
    <w:rsid w:val="FB7BED96"/>
    <w:rsid w:val="FBFBEAA5"/>
    <w:rsid w:val="FDFED61B"/>
    <w:rsid w:val="FF9F72CE"/>
    <w:rsid w:val="FFEB48C9"/>
    <w:rsid w:val="FFEDDF95"/>
    <w:rsid w:val="FFFF7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semiHidden="0" w:name="footnote text"/>
    <w:lsdException w:qFormat="1"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</w:pPr>
    <w:rPr>
      <w:rFonts w:asciiTheme="minorHAnsi" w:hAnsiTheme="minorHAnsi" w:eastAsiaTheme="minorEastAsia" w:cstheme="minorBidi"/>
      <w:kern w:val="2"/>
      <w:sz w:val="22"/>
      <w:szCs w:val="24"/>
      <w:lang w:val="en-US" w:eastAsia="zh-CN" w:bidi="ar-SA"/>
      <w14:ligatures w14:val="standardContextual"/>
    </w:rPr>
  </w:style>
  <w:style w:type="paragraph" w:styleId="2">
    <w:name w:val="heading 1"/>
    <w:basedOn w:val="1"/>
    <w:next w:val="1"/>
    <w:link w:val="29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30"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31"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32"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33"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</w:rPr>
  </w:style>
  <w:style w:type="paragraph" w:styleId="7">
    <w:name w:val="heading 6"/>
    <w:basedOn w:val="1"/>
    <w:next w:val="1"/>
    <w:link w:val="34"/>
    <w:unhideWhenUsed/>
    <w:qFormat/>
    <w:uiPriority w:val="9"/>
    <w:pPr>
      <w:keepNext/>
      <w:keepLines/>
      <w:spacing w:before="40" w:after="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35"/>
    <w:unhideWhenUsed/>
    <w:qFormat/>
    <w:uiPriority w:val="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36"/>
    <w:unhideWhenUsed/>
    <w:qFormat/>
    <w:uiPriority w:val="9"/>
    <w:pPr>
      <w:keepNext/>
      <w:keepLines/>
      <w:spacing w:after="0"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37"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22">
    <w:name w:val="Default Paragraph Font"/>
    <w:unhideWhenUsed/>
    <w:qFormat/>
    <w:uiPriority w:val="1"/>
  </w:style>
  <w:style w:type="table" w:default="1" w:styleId="2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annotation subject"/>
    <w:basedOn w:val="12"/>
    <w:next w:val="12"/>
    <w:link w:val="55"/>
    <w:unhideWhenUsed/>
    <w:qFormat/>
    <w:uiPriority w:val="99"/>
    <w:pPr>
      <w:spacing w:after="160" w:line="278" w:lineRule="auto"/>
    </w:pPr>
    <w:rPr>
      <w:b/>
      <w:bCs/>
      <w:sz w:val="22"/>
      <w:szCs w:val="24"/>
      <w14:ligatures w14:val="standardContextual"/>
    </w:rPr>
  </w:style>
  <w:style w:type="paragraph" w:styleId="12">
    <w:name w:val="annotation text"/>
    <w:basedOn w:val="1"/>
    <w:link w:val="50"/>
    <w:qFormat/>
    <w:uiPriority w:val="0"/>
    <w:pPr>
      <w:spacing w:after="0" w:line="240" w:lineRule="auto"/>
    </w:pPr>
    <w:rPr>
      <w:sz w:val="21"/>
      <w:szCs w:val="22"/>
      <w14:ligatures w14:val="none"/>
    </w:rPr>
  </w:style>
  <w:style w:type="paragraph" w:styleId="13">
    <w:name w:val="Balloon Text"/>
    <w:basedOn w:val="1"/>
    <w:link w:val="56"/>
    <w:unhideWhenUsed/>
    <w:qFormat/>
    <w:uiPriority w:val="99"/>
    <w:pPr>
      <w:spacing w:after="0" w:line="240" w:lineRule="auto"/>
    </w:pPr>
    <w:rPr>
      <w:sz w:val="18"/>
      <w:szCs w:val="18"/>
    </w:rPr>
  </w:style>
  <w:style w:type="paragraph" w:styleId="14">
    <w:name w:val="footer"/>
    <w:basedOn w:val="1"/>
    <w:link w:val="48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15">
    <w:name w:val="header"/>
    <w:basedOn w:val="1"/>
    <w:link w:val="47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6">
    <w:name w:val="toc 1"/>
    <w:basedOn w:val="1"/>
    <w:next w:val="1"/>
    <w:unhideWhenUsed/>
    <w:qFormat/>
    <w:uiPriority w:val="39"/>
    <w:pPr>
      <w:tabs>
        <w:tab w:val="right" w:leader="dot" w:pos="8296"/>
      </w:tabs>
      <w:spacing w:after="0" w:line="240" w:lineRule="auto"/>
      <w:jc w:val="center"/>
    </w:pPr>
    <w:rPr>
      <w:rFonts w:ascii="黑体" w:hAnsi="黑体" w:eastAsia="黑体"/>
      <w:b/>
      <w:bCs/>
      <w:sz w:val="32"/>
      <w:szCs w:val="32"/>
      <w:lang w:val="zh-CN"/>
    </w:rPr>
  </w:style>
  <w:style w:type="paragraph" w:styleId="17">
    <w:name w:val="Subtitle"/>
    <w:basedOn w:val="1"/>
    <w:next w:val="1"/>
    <w:link w:val="39"/>
    <w:qFormat/>
    <w:uiPriority w:val="11"/>
    <w:pPr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8">
    <w:name w:val="footnote text"/>
    <w:basedOn w:val="1"/>
    <w:link w:val="51"/>
    <w:unhideWhenUsed/>
    <w:qFormat/>
    <w:uiPriority w:val="99"/>
    <w:pPr>
      <w:snapToGrid w:val="0"/>
    </w:pPr>
    <w:rPr>
      <w:sz w:val="18"/>
    </w:rPr>
  </w:style>
  <w:style w:type="paragraph" w:styleId="19">
    <w:name w:val="toc 2"/>
    <w:basedOn w:val="1"/>
    <w:next w:val="1"/>
    <w:unhideWhenUsed/>
    <w:qFormat/>
    <w:uiPriority w:val="39"/>
    <w:pPr>
      <w:tabs>
        <w:tab w:val="right" w:leader="dot" w:pos="8296"/>
      </w:tabs>
      <w:spacing w:after="0" w:line="240" w:lineRule="auto"/>
      <w:ind w:left="440" w:leftChars="200"/>
    </w:pPr>
  </w:style>
  <w:style w:type="paragraph" w:styleId="20">
    <w:name w:val="Normal (Web)"/>
    <w:basedOn w:val="1"/>
    <w:unhideWhenUsed/>
    <w:qFormat/>
    <w:uiPriority w:val="99"/>
    <w:pPr>
      <w:widowControl/>
      <w:spacing w:before="100" w:beforeAutospacing="1" w:after="100" w:afterAutospacing="1" w:line="240" w:lineRule="auto"/>
    </w:pPr>
    <w:rPr>
      <w:rFonts w:ascii="宋体" w:hAnsi="宋体" w:eastAsia="宋体" w:cs="宋体"/>
      <w:kern w:val="0"/>
      <w:sz w:val="24"/>
      <w14:ligatures w14:val="none"/>
    </w:rPr>
  </w:style>
  <w:style w:type="paragraph" w:styleId="21">
    <w:name w:val="Title"/>
    <w:basedOn w:val="1"/>
    <w:next w:val="1"/>
    <w:link w:val="38"/>
    <w:qFormat/>
    <w:uiPriority w:val="10"/>
    <w:pPr>
      <w:spacing w:after="80" w:line="240" w:lineRule="auto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23">
    <w:name w:val="Strong"/>
    <w:basedOn w:val="22"/>
    <w:qFormat/>
    <w:uiPriority w:val="22"/>
    <w:rPr>
      <w:b/>
    </w:rPr>
  </w:style>
  <w:style w:type="character" w:styleId="24">
    <w:name w:val="Hyperlink"/>
    <w:basedOn w:val="22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character" w:styleId="25">
    <w:name w:val="annotation reference"/>
    <w:basedOn w:val="22"/>
    <w:unhideWhenUsed/>
    <w:qFormat/>
    <w:uiPriority w:val="99"/>
    <w:rPr>
      <w:sz w:val="21"/>
      <w:szCs w:val="21"/>
    </w:rPr>
  </w:style>
  <w:style w:type="character" w:styleId="26">
    <w:name w:val="footnote reference"/>
    <w:basedOn w:val="22"/>
    <w:unhideWhenUsed/>
    <w:qFormat/>
    <w:uiPriority w:val="99"/>
    <w:rPr>
      <w:vertAlign w:val="superscript"/>
    </w:rPr>
  </w:style>
  <w:style w:type="table" w:styleId="28">
    <w:name w:val="Table Grid"/>
    <w:basedOn w:val="27"/>
    <w:qFormat/>
    <w:uiPriority w:val="5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29">
    <w:name w:val="标题 1 字符"/>
    <w:basedOn w:val="22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30">
    <w:name w:val="标题 2 字符"/>
    <w:basedOn w:val="22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31">
    <w:name w:val="标题 3 字符"/>
    <w:basedOn w:val="22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32">
    <w:name w:val="标题 4 字符"/>
    <w:basedOn w:val="22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33">
    <w:name w:val="标题 5 字符"/>
    <w:basedOn w:val="22"/>
    <w:link w:val="6"/>
    <w:semiHidden/>
    <w:qFormat/>
    <w:uiPriority w:val="9"/>
    <w:rPr>
      <w:rFonts w:cstheme="majorBidi"/>
      <w:color w:val="104862" w:themeColor="accent1" w:themeShade="BF"/>
      <w:sz w:val="24"/>
    </w:rPr>
  </w:style>
  <w:style w:type="character" w:customStyle="1" w:styleId="34">
    <w:name w:val="标题 6 字符"/>
    <w:basedOn w:val="22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35">
    <w:name w:val="标题 7 字符"/>
    <w:basedOn w:val="22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6">
    <w:name w:val="标题 8 字符"/>
    <w:basedOn w:val="22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7">
    <w:name w:val="标题 9 字符"/>
    <w:basedOn w:val="22"/>
    <w:link w:val="10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8">
    <w:name w:val="标题 字符"/>
    <w:basedOn w:val="22"/>
    <w:link w:val="21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39">
    <w:name w:val="副标题 字符"/>
    <w:basedOn w:val="22"/>
    <w:link w:val="17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customStyle="1" w:styleId="40">
    <w:name w:val="Quote"/>
    <w:basedOn w:val="1"/>
    <w:next w:val="1"/>
    <w:link w:val="41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41">
    <w:name w:val="引用 字符"/>
    <w:basedOn w:val="22"/>
    <w:link w:val="40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customStyle="1" w:styleId="42">
    <w:name w:val="List Paragraph"/>
    <w:basedOn w:val="1"/>
    <w:qFormat/>
    <w:uiPriority w:val="34"/>
    <w:pPr>
      <w:ind w:left="720"/>
      <w:contextualSpacing/>
    </w:pPr>
  </w:style>
  <w:style w:type="character" w:customStyle="1" w:styleId="43">
    <w:name w:val="明显强调1"/>
    <w:basedOn w:val="22"/>
    <w:qFormat/>
    <w:uiPriority w:val="21"/>
    <w:rPr>
      <w:i/>
      <w:iCs/>
      <w:color w:val="104862" w:themeColor="accent1" w:themeShade="BF"/>
    </w:rPr>
  </w:style>
  <w:style w:type="paragraph" w:customStyle="1" w:styleId="44">
    <w:name w:val="Intense Quote"/>
    <w:basedOn w:val="1"/>
    <w:next w:val="1"/>
    <w:link w:val="45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45">
    <w:name w:val="明显引用 字符"/>
    <w:basedOn w:val="22"/>
    <w:link w:val="44"/>
    <w:qFormat/>
    <w:uiPriority w:val="30"/>
    <w:rPr>
      <w:i/>
      <w:iCs/>
      <w:color w:val="104862" w:themeColor="accent1" w:themeShade="BF"/>
    </w:rPr>
  </w:style>
  <w:style w:type="character" w:customStyle="1" w:styleId="46">
    <w:name w:val="明显参考1"/>
    <w:basedOn w:val="22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47">
    <w:name w:val="页眉 字符"/>
    <w:basedOn w:val="22"/>
    <w:link w:val="15"/>
    <w:qFormat/>
    <w:uiPriority w:val="99"/>
    <w:rPr>
      <w:sz w:val="18"/>
      <w:szCs w:val="18"/>
    </w:rPr>
  </w:style>
  <w:style w:type="character" w:customStyle="1" w:styleId="48">
    <w:name w:val="页脚 字符"/>
    <w:basedOn w:val="22"/>
    <w:link w:val="14"/>
    <w:qFormat/>
    <w:uiPriority w:val="99"/>
    <w:rPr>
      <w:sz w:val="18"/>
      <w:szCs w:val="18"/>
    </w:rPr>
  </w:style>
  <w:style w:type="paragraph" w:customStyle="1" w:styleId="49">
    <w:name w:val="S-正文"/>
    <w:basedOn w:val="1"/>
    <w:qFormat/>
    <w:uiPriority w:val="0"/>
    <w:pPr>
      <w:widowControl/>
      <w:spacing w:after="0" w:line="360" w:lineRule="auto"/>
      <w:ind w:firstLine="200" w:firstLineChars="200"/>
    </w:pPr>
    <w:rPr>
      <w:rFonts w:ascii="Times New Roman" w:hAnsi="Times New Roman" w:eastAsia="仿宋" w:cs="Times New Roman"/>
      <w:kern w:val="0"/>
      <w:sz w:val="32"/>
      <w14:ligatures w14:val="none"/>
    </w:rPr>
  </w:style>
  <w:style w:type="character" w:customStyle="1" w:styleId="50">
    <w:name w:val="批注文字 字符"/>
    <w:basedOn w:val="22"/>
    <w:link w:val="12"/>
    <w:qFormat/>
    <w:uiPriority w:val="0"/>
    <w:rPr>
      <w:sz w:val="21"/>
      <w:szCs w:val="22"/>
      <w14:ligatures w14:val="none"/>
    </w:rPr>
  </w:style>
  <w:style w:type="character" w:customStyle="1" w:styleId="51">
    <w:name w:val="脚注文本 字符"/>
    <w:basedOn w:val="22"/>
    <w:link w:val="18"/>
    <w:qFormat/>
    <w:uiPriority w:val="99"/>
    <w:rPr>
      <w:kern w:val="2"/>
      <w:sz w:val="18"/>
      <w:szCs w:val="24"/>
      <w14:ligatures w14:val="standardContextual"/>
    </w:rPr>
  </w:style>
  <w:style w:type="paragraph" w:customStyle="1" w:styleId="52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2"/>
      <w:szCs w:val="24"/>
      <w:lang w:val="en-US" w:eastAsia="zh-CN" w:bidi="ar-SA"/>
      <w14:ligatures w14:val="standardContextual"/>
    </w:rPr>
  </w:style>
  <w:style w:type="character" w:customStyle="1" w:styleId="53">
    <w:name w:val="b-free-read-leaf"/>
    <w:basedOn w:val="22"/>
    <w:qFormat/>
    <w:uiPriority w:val="0"/>
  </w:style>
  <w:style w:type="paragraph" w:customStyle="1" w:styleId="54">
    <w:name w:val="No Spacing"/>
    <w:qFormat/>
    <w:uiPriority w:val="1"/>
    <w:pPr>
      <w:widowControl w:val="0"/>
    </w:pPr>
    <w:rPr>
      <w:rFonts w:asciiTheme="minorHAnsi" w:hAnsiTheme="minorHAnsi" w:eastAsiaTheme="minorEastAsia" w:cstheme="minorBidi"/>
      <w:kern w:val="2"/>
      <w:sz w:val="22"/>
      <w:szCs w:val="24"/>
      <w:lang w:val="en-US" w:eastAsia="zh-CN" w:bidi="ar-SA"/>
      <w14:ligatures w14:val="standardContextual"/>
    </w:rPr>
  </w:style>
  <w:style w:type="character" w:customStyle="1" w:styleId="55">
    <w:name w:val="批注主题 字符"/>
    <w:basedOn w:val="50"/>
    <w:link w:val="11"/>
    <w:semiHidden/>
    <w:qFormat/>
    <w:uiPriority w:val="99"/>
    <w:rPr>
      <w:b/>
      <w:bCs/>
      <w:sz w:val="21"/>
      <w:szCs w:val="22"/>
      <w14:ligatures w14:val="none"/>
    </w:rPr>
  </w:style>
  <w:style w:type="character" w:customStyle="1" w:styleId="56">
    <w:name w:val="批注框文本 字符"/>
    <w:basedOn w:val="22"/>
    <w:link w:val="13"/>
    <w:semiHidden/>
    <w:qFormat/>
    <w:uiPriority w:val="99"/>
    <w:rPr>
      <w:sz w:val="18"/>
      <w:szCs w:val="18"/>
    </w:rPr>
  </w:style>
  <w:style w:type="paragraph" w:customStyle="1" w:styleId="57">
    <w:name w:val="修订2"/>
    <w:hidden/>
    <w:semiHidden/>
    <w:qFormat/>
    <w:uiPriority w:val="99"/>
    <w:rPr>
      <w:rFonts w:asciiTheme="minorHAnsi" w:hAnsiTheme="minorHAnsi" w:eastAsiaTheme="minorEastAsia" w:cstheme="minorBidi"/>
      <w:kern w:val="2"/>
      <w:sz w:val="22"/>
      <w:szCs w:val="24"/>
      <w:lang w:val="en-US" w:eastAsia="zh-CN" w:bidi="ar-SA"/>
      <w14:ligatures w14:val="standardContextual"/>
    </w:rPr>
  </w:style>
  <w:style w:type="paragraph" w:customStyle="1" w:styleId="58">
    <w:name w:val="修订3"/>
    <w:hidden/>
    <w:unhideWhenUsed/>
    <w:qFormat/>
    <w:uiPriority w:val="99"/>
    <w:rPr>
      <w:rFonts w:asciiTheme="minorHAnsi" w:hAnsiTheme="minorHAnsi" w:eastAsiaTheme="minorEastAsia" w:cstheme="minorBidi"/>
      <w:kern w:val="2"/>
      <w:sz w:val="22"/>
      <w:szCs w:val="24"/>
      <w:lang w:val="en-US" w:eastAsia="zh-CN" w:bidi="ar-SA"/>
      <w14:ligatures w14:val="standardContextual"/>
    </w:rPr>
  </w:style>
  <w:style w:type="paragraph" w:customStyle="1" w:styleId="59">
    <w:name w:val="Revision"/>
    <w:hidden/>
    <w:unhideWhenUsed/>
    <w:qFormat/>
    <w:uiPriority w:val="99"/>
    <w:rPr>
      <w:rFonts w:asciiTheme="minorHAnsi" w:hAnsiTheme="minorHAnsi" w:eastAsiaTheme="minorEastAsia" w:cstheme="minorBidi"/>
      <w:kern w:val="2"/>
      <w:sz w:val="22"/>
      <w:szCs w:val="24"/>
      <w:lang w:val="en-US" w:eastAsia="zh-CN" w:bidi="ar-SA"/>
      <w14:ligatures w14:val="standardContextual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101</Pages>
  <Words>58323</Words>
  <Characters>59572</Characters>
  <Lines>453</Lines>
  <Paragraphs>127</Paragraphs>
  <ScaleCrop>false</ScaleCrop>
  <LinksUpToDate>false</LinksUpToDate>
  <CharactersWithSpaces>59983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2024-10-11T17:20:00Z</dcterms:created>
  <dc:creator>Zorro Hanan</dc:creator>
  <cp:lastModifiedBy>danny</cp:lastModifiedBy>
  <cp:lastPrinted>2024-08-17T10:27:00Z</cp:lastPrinted>
  <dcterms:modified xsi:type="dcterms:W3CDTF">2024-12-26T00:50:22Z</dcterms:modified>
  <dc:title>前  言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  <property fmtid="{D5CDD505-2E9C-101B-9397-08002B2CF9AE}" pid="3" name="ICV">
    <vt:lpwstr>37F56EEA8622C1E372C8326762EB43FF</vt:lpwstr>
  </property>
</Properties>
</file>