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31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 xml:space="preserve">咳痰机 </w:t>
      </w:r>
      <w:r>
        <w:rPr>
          <w:rFonts w:ascii="微软雅黑" w:eastAsia="微软雅黑" w:hAnsi="微软雅黑"/>
          <w:b/>
          <w:sz w:val="36"/>
          <w:szCs w:val="36"/>
        </w:rPr>
        <w:t xml:space="preserve"> </w:t>
      </w:r>
      <w:r>
        <w:rPr>
          <w:rFonts w:ascii="微软雅黑" w:eastAsia="微软雅黑" w:hAnsi="微软雅黑" w:hint="eastAsia"/>
          <w:b/>
          <w:sz w:val="36"/>
          <w:szCs w:val="36"/>
        </w:rPr>
        <w:t>招标</w:t>
      </w:r>
      <w:r>
        <w:rPr>
          <w:rFonts w:ascii="微软雅黑" w:eastAsia="微软雅黑" w:hAnsi="微软雅黑"/>
          <w:b/>
          <w:sz w:val="36"/>
          <w:szCs w:val="36"/>
        </w:rPr>
        <w:t>参数</w:t>
      </w:r>
    </w:p>
    <w:p>
      <w:pPr>
        <w:pStyle w:val="style31"/>
        <w:jc w:val="center"/>
        <w:rPr>
          <w:rFonts w:ascii="微软雅黑" w:eastAsia="微软雅黑" w:hAnsi="微软雅黑" w:hint="eastAsia"/>
          <w:b/>
          <w:sz w:val="36"/>
          <w:szCs w:val="36"/>
        </w:rPr>
      </w:pPr>
    </w:p>
    <w:p>
      <w:pPr>
        <w:pStyle w:val="style0"/>
        <w:spacing w:lineRule="auto" w:line="312"/>
        <w:rPr>
          <w:rFonts w:ascii="微软雅黑" w:eastAsia="微软雅黑" w:hAnsi="微软雅黑"/>
          <w:sz w:val="24"/>
          <w:szCs w:val="24"/>
        </w:rPr>
      </w:pPr>
      <w:r>
        <w:rPr>
          <w:rFonts w:hint="eastAsia"/>
          <w:szCs w:val="21"/>
        </w:rPr>
        <w:t>★</w:t>
      </w:r>
      <w:r>
        <w:rPr>
          <w:rFonts w:hint="eastAsia"/>
          <w:sz w:val="28"/>
          <w:szCs w:val="28"/>
        </w:rPr>
        <w:t xml:space="preserve"> </w:t>
      </w:r>
      <w:r>
        <w:rPr>
          <w:rFonts w:ascii="微软雅黑" w:eastAsia="微软雅黑" w:hAnsi="微软雅黑"/>
          <w:b/>
          <w:color w:val="000000"/>
          <w:sz w:val="28"/>
          <w:szCs w:val="28"/>
        </w:rPr>
        <w:t>1. 工作原理:</w:t>
      </w:r>
      <w:r>
        <w:rPr>
          <w:rFonts w:ascii="微软雅黑" w:eastAsia="微软雅黑" w:hAnsi="微软雅黑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原装进口设备</w:t>
      </w:r>
      <w:r>
        <w:rPr>
          <w:rFonts w:ascii="微软雅黑" w:eastAsia="微软雅黑" w:hAnsi="微软雅黑"/>
          <w:color w:val="00000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采用机械性吸-呼气技术， 通过给病人气道交替施加正-负压，缓慢吸入和快速呼出模拟自然咳嗽过程，无创伤性达到气道分泌物清除的作用。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b/>
          <w:color w:val="000000"/>
          <w:sz w:val="28"/>
          <w:szCs w:val="28"/>
        </w:rPr>
        <w:t>2. 设置参数：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2.1 工作模式： 自动/手动， 两档可选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2.2 正压： 0-70 cmH2O， 增量为 1 cmH2O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2.3 负压： 0-70cmH2O， 增量为 1 cmH2O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2.4 吸入气流： 低/中/高。 三档可调。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2.5 吸气时间： 0-5s， 增量为 0.1s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2.6 呼气时间： 0-5s， 增量为 0.1s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2.7 暂停时间： 0-5s， 增量为 0.1s（ 只限于 Cough-Trak 被关闭时）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2.8 振荡： 关闭/吸气/呼气/吸呼兼备， 四档可选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2.9 频率： 1~20Hz， 增量为 1Hz（ 只限于启动振荡模式）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2.10 振幅： 1~10 cmH2O， 增量为 1 cmH2O（ 只限于启动振荡模式）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hint="eastAsia"/>
          <w:szCs w:val="21"/>
        </w:rPr>
        <w:t>★</w:t>
      </w:r>
      <w:r>
        <w:rPr>
          <w:rFonts w:hint="eastAsia"/>
          <w:szCs w:val="21"/>
        </w:rPr>
        <w:t xml:space="preserve"> </w:t>
      </w:r>
      <w:r>
        <w:rPr>
          <w:rFonts w:ascii="微软雅黑" w:eastAsia="微软雅黑" w:hAnsi="微软雅黑" w:hint="eastAsia"/>
          <w:b/>
          <w:color w:val="000000"/>
          <w:sz w:val="24"/>
          <w:szCs w:val="24"/>
        </w:rPr>
        <w:t>2.11</w:t>
      </w:r>
      <w:r>
        <w:rPr>
          <w:rFonts w:ascii="微软雅黑" w:hAnsi="微软雅黑" w:hint="eastAsia"/>
          <w:b/>
          <w:color w:val="000000"/>
          <w:sz w:val="24"/>
          <w:szCs w:val="24"/>
          <w:lang w:eastAsia="zh-CN"/>
        </w:rPr>
        <w:t>自动触发</w:t>
      </w:r>
      <w:r>
        <w:rPr>
          <w:rFonts w:ascii="微软雅黑" w:eastAsia="微软雅黑" w:hAnsi="微软雅黑" w:hint="eastAsia"/>
          <w:b/>
          <w:color w:val="000000"/>
          <w:sz w:val="24"/>
          <w:szCs w:val="24"/>
        </w:rPr>
        <w:t>功能</w:t>
      </w:r>
      <w:r>
        <w:rPr>
          <w:rFonts w:ascii="微软雅黑" w:eastAsia="微软雅黑" w:hAnsi="微软雅黑" w:hint="eastAsia"/>
          <w:b/>
          <w:color w:val="000000"/>
          <w:sz w:val="24"/>
          <w:szCs w:val="24"/>
        </w:rPr>
        <w:t>： 开/关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b/>
          <w:color w:val="000000"/>
          <w:sz w:val="28"/>
          <w:szCs w:val="28"/>
        </w:rPr>
        <w:t>3. 适用范围：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用于治疗不能咳嗽的患者，或用来有效清除因咳嗽时峰流速降低产生的分泌物。 气管插管和无创鼻面罩通气同样有效。可连接气管插管、气切套管、面罩。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b/>
          <w:color w:val="000000"/>
          <w:sz w:val="28"/>
          <w:szCs w:val="28"/>
        </w:rPr>
        <w:t>4. 适用人群：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成人、儿童均适用。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br/>
      </w:r>
    </w:p>
    <w:sectPr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"/>
    <w:panose1 w:val="020b0503020002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sz w:val="22"/>
        <w:szCs w:val="22"/>
        <w:lang w:val="en-US" w:bidi="ar-SA" w:eastAsia="zh-CN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320"/>
        <w:tab w:val="right" w:leader="none" w:pos="8640"/>
      </w:tabs>
      <w:spacing w:after="0" w:lineRule="auto" w:line="240"/>
    </w:pPr>
    <w:rPr/>
  </w:style>
  <w:style w:type="character" w:customStyle="1" w:styleId="style4097">
    <w:name w:val="Header Char_5e128f1f-29d2-4dac-a6e6-ef7bd55e55c1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320"/>
        <w:tab w:val="right" w:leader="none" w:pos="8640"/>
      </w:tabs>
      <w:spacing w:after="0" w:lineRule="auto" w:line="240"/>
    </w:pPr>
    <w:rPr/>
  </w:style>
  <w:style w:type="character" w:customStyle="1" w:styleId="style4098">
    <w:name w:val="Footer Char_0456331b-008a-41a4-be94-9381cbf0e72f"/>
    <w:basedOn w:val="style65"/>
    <w:next w:val="style4098"/>
    <w:link w:val="style32"/>
    <w:uiPriority w:val="99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Words>359</Words>
  <Pages>1</Pages>
  <Characters>455</Characters>
  <Application>WPS Office</Application>
  <DocSecurity>0</DocSecurity>
  <Paragraphs>3</Paragraphs>
  <ScaleCrop>false</ScaleCrop>
  <Company>Philips</Company>
  <LinksUpToDate>false</LinksUpToDate>
  <CharactersWithSpaces>531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2017-05-23T03:04:00Z</dcterms:created>
  <dc:creator>Philips</dc:creator>
  <lastModifiedBy>SEA-AL10</lastModifiedBy>
  <dcterms:modified xsi:type="dcterms:W3CDTF">2021-04-01T06:42:54Z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