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64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附件1：</w:t>
      </w:r>
    </w:p>
    <w:p>
      <w:pPr>
        <w:spacing w:line="600" w:lineRule="exact"/>
        <w:jc w:val="center"/>
        <w:rPr>
          <w:rFonts w:ascii="方正小标宋_GBK" w:hAnsi="方正小标宋_GBK" w:eastAsia="方正小标宋_GBK" w:cs="方正小标宋_GBK"/>
          <w:spacing w:val="-11"/>
          <w:kern w:val="0"/>
          <w:sz w:val="44"/>
          <w:szCs w:val="44"/>
          <w:lang w:val="zh-CN"/>
        </w:rPr>
      </w:pPr>
      <w:r>
        <w:rPr>
          <w:rFonts w:hint="eastAsia" w:ascii="方正小标宋_GBK" w:hAnsi="方正小标宋_GBK" w:eastAsia="方正小标宋_GBK" w:cs="方正小标宋_GBK"/>
          <w:spacing w:val="-11"/>
          <w:kern w:val="0"/>
          <w:sz w:val="44"/>
          <w:szCs w:val="44"/>
          <w:lang w:val="zh-CN"/>
        </w:rPr>
        <w:t>福州市属公立医院人员控制数管理办法</w:t>
      </w:r>
    </w:p>
    <w:p>
      <w:pPr>
        <w:spacing w:line="600" w:lineRule="exact"/>
        <w:jc w:val="center"/>
        <w:rPr>
          <w:rFonts w:ascii="楷体_GB2312" w:hAnsi="楷体_GB2312" w:eastAsia="楷体_GB2312" w:cs="楷体_GB2312"/>
          <w:kern w:val="0"/>
          <w:sz w:val="36"/>
          <w:szCs w:val="36"/>
          <w:lang w:val="zh-CN"/>
        </w:rPr>
      </w:pPr>
      <w:r>
        <w:rPr>
          <w:rFonts w:hint="eastAsia" w:ascii="楷体_GB2312" w:hAnsi="楷体_GB2312" w:eastAsia="楷体_GB2312" w:cs="楷体_GB2312"/>
          <w:kern w:val="0"/>
          <w:sz w:val="36"/>
          <w:szCs w:val="36"/>
          <w:lang w:val="zh-CN"/>
        </w:rPr>
        <w:t>（征求意见稿）</w:t>
      </w:r>
    </w:p>
    <w:p>
      <w:pPr>
        <w:spacing w:line="600" w:lineRule="exact"/>
        <w:jc w:val="center"/>
        <w:rPr>
          <w:rFonts w:ascii="黑体" w:hAnsi="黑体" w:eastAsia="黑体" w:cs="宋体"/>
          <w:kern w:val="0"/>
          <w:sz w:val="36"/>
          <w:szCs w:val="36"/>
          <w:lang w:val="zh-CN"/>
        </w:rPr>
      </w:pPr>
    </w:p>
    <w:p>
      <w:pPr>
        <w:spacing w:line="600" w:lineRule="exact"/>
        <w:jc w:val="center"/>
        <w:rPr>
          <w:rFonts w:ascii="黑体" w:hAnsi="黑体" w:eastAsia="黑体" w:cs="宋体"/>
          <w:kern w:val="0"/>
          <w:sz w:val="32"/>
          <w:szCs w:val="32"/>
          <w:lang w:val="zh-CN"/>
        </w:rPr>
      </w:pPr>
      <w:r>
        <w:rPr>
          <w:rFonts w:hint="eastAsia" w:ascii="黑体" w:hAnsi="黑体" w:eastAsia="黑体" w:cs="宋体"/>
          <w:kern w:val="0"/>
          <w:sz w:val="32"/>
          <w:szCs w:val="32"/>
          <w:lang w:val="zh-CN"/>
        </w:rPr>
        <w:t>第一章  总则</w:t>
      </w:r>
    </w:p>
    <w:p>
      <w:pPr>
        <w:spacing w:line="60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第一条 为推进市属公立医院人事管理制度改革，创新公立医院编制管理方式，推动公立医院高质量发展，根据《国务院办公厅关于推动公立医院高质量发展的意见》（国办发〔20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21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〕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18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号）、《中共福建省委印发〈关于深化人才发展体制机制改革的实施意见〉的通知》（闽委发〔2016〕21号）、《福建省人民政府办公厅关于建立现代医院管理制度的实施意见》（闽政办〔2018〕29号）以及《福州市深化医药卫生体制集成改革实施意见》（榕医改组〔2021〕1号）等文件精神，制定本办法。</w:t>
      </w:r>
    </w:p>
    <w:p>
      <w:pPr>
        <w:spacing w:line="600" w:lineRule="exact"/>
        <w:ind w:firstLine="640" w:firstLineChars="200"/>
        <w:rPr>
          <w:rFonts w:ascii="仿宋_GB2312" w:hAnsi="仿宋_GB2312" w:eastAsia="仿宋_GB2312" w:cs="Times New Roman"/>
          <w:kern w:val="0"/>
          <w:sz w:val="32"/>
          <w:szCs w:val="32"/>
          <w:lang w:val="zh-CN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  <w:lang w:val="zh-CN"/>
        </w:rPr>
        <w:t>第二条 本办法适用于福州市属公立医院人员控制数的确定、人员管理和待遇等事项。</w:t>
      </w:r>
    </w:p>
    <w:p>
      <w:pPr>
        <w:spacing w:line="600" w:lineRule="exact"/>
        <w:ind w:firstLine="640" w:firstLineChars="200"/>
        <w:rPr>
          <w:rFonts w:ascii="仿宋_GB2312" w:hAnsi="仿宋_GB2312" w:eastAsia="仿宋_GB2312" w:cs="Times New Roman"/>
          <w:kern w:val="0"/>
          <w:sz w:val="32"/>
          <w:szCs w:val="32"/>
          <w:lang w:val="zh-CN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  <w:lang w:val="zh-CN"/>
        </w:rPr>
        <w:t>第三条 市属公立医院人员总量包括编内人员数、人员控制数。人员控制数是指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为解决市属公立医院缺编问题，市属公立医院招聘参照编内人员管理的卫技人员、其他专业技术人员和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  <w:lang w:val="zh-CN"/>
        </w:rPr>
        <w:t>管理人员。</w:t>
      </w:r>
      <w:r>
        <w:rPr>
          <w:rFonts w:hint="eastAsia" w:ascii="仿宋_GB2312" w:hAnsi="仿宋_GB2312" w:eastAsia="仿宋_GB2312" w:cs="仿宋_GB2312"/>
          <w:bCs/>
          <w:color w:val="000000"/>
          <w:sz w:val="32"/>
          <w:szCs w:val="20"/>
        </w:rPr>
        <w:t>临时用工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  <w:lang w:val="zh-CN"/>
        </w:rPr>
        <w:t>、劳务派遣人员，不纳入人员总量管理范围。</w:t>
      </w:r>
    </w:p>
    <w:p>
      <w:pPr>
        <w:spacing w:line="600" w:lineRule="exact"/>
        <w:ind w:firstLine="640" w:firstLineChars="200"/>
        <w:rPr>
          <w:rFonts w:ascii="仿宋_GB2312" w:hAnsi="仿宋_GB2312" w:eastAsia="仿宋_GB2312" w:cs="Times New Roman"/>
          <w:kern w:val="0"/>
          <w:sz w:val="32"/>
          <w:szCs w:val="32"/>
          <w:lang w:val="zh-CN"/>
        </w:rPr>
      </w:pPr>
    </w:p>
    <w:p>
      <w:pPr>
        <w:spacing w:line="600" w:lineRule="exact"/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 xml:space="preserve">第二章  </w:t>
      </w:r>
      <w:r>
        <w:rPr>
          <w:rFonts w:hint="eastAsia" w:ascii="黑体" w:hAnsi="黑体" w:eastAsia="黑体" w:cs="Times New Roman"/>
          <w:kern w:val="0"/>
          <w:sz w:val="32"/>
          <w:szCs w:val="32"/>
          <w:lang w:val="zh-CN"/>
        </w:rPr>
        <w:t>人员控制数的确定</w:t>
      </w:r>
      <w:r>
        <w:rPr>
          <w:rFonts w:hint="eastAsia" w:ascii="黑体" w:hAnsi="黑体" w:eastAsia="黑体" w:cs="Times New Roman"/>
          <w:sz w:val="32"/>
          <w:szCs w:val="32"/>
        </w:rPr>
        <w:t xml:space="preserve"> </w:t>
      </w:r>
    </w:p>
    <w:p>
      <w:pPr>
        <w:spacing w:line="600" w:lineRule="exact"/>
        <w:ind w:firstLine="640" w:firstLineChars="200"/>
        <w:rPr>
          <w:rFonts w:ascii="仿宋_GB2312" w:hAnsi="仿宋_GB2312" w:eastAsia="仿宋_GB2312" w:cs="Times New Roman"/>
          <w:kern w:val="0"/>
          <w:sz w:val="32"/>
          <w:szCs w:val="32"/>
          <w:lang w:val="zh-CN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  <w:lang w:val="zh-CN"/>
        </w:rPr>
        <w:t>第四条 卫健部门原则上每两年根据市属公立医院床位数，按照有关定编标准，综合考虑门诊量、住院率、教学、科研等因素，测算市属公立医院人员总量，在此基础上科学合理核定市属公立医院人员控制数，经征求有关部门意见后报市政府审定。</w:t>
      </w:r>
    </w:p>
    <w:p>
      <w:pPr>
        <w:spacing w:line="600" w:lineRule="exact"/>
        <w:ind w:firstLine="640" w:firstLineChars="200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 xml:space="preserve">第五条 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新建、改建、扩建的市属公立医院，可按照“一院一议”原则，适时调整核定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  <w:lang w:val="zh-CN"/>
        </w:rPr>
        <w:t>人员控制数，结合实际开放床位数逐步使用。</w:t>
      </w:r>
    </w:p>
    <w:p>
      <w:pPr>
        <w:spacing w:line="600" w:lineRule="exact"/>
        <w:ind w:firstLine="640" w:firstLineChars="200"/>
        <w:rPr>
          <w:rFonts w:ascii="仿宋_GB2312" w:hAnsi="仿宋" w:eastAsia="仿宋_GB2312" w:cs="宋体"/>
          <w:kern w:val="0"/>
          <w:sz w:val="32"/>
          <w:szCs w:val="32"/>
          <w:lang w:val="zh-CN"/>
        </w:rPr>
      </w:pPr>
    </w:p>
    <w:p>
      <w:pPr>
        <w:spacing w:line="600" w:lineRule="exact"/>
        <w:jc w:val="center"/>
        <w:rPr>
          <w:rFonts w:ascii="黑体" w:hAnsi="黑体" w:eastAsia="黑体" w:cs="Times New Roman"/>
          <w:kern w:val="0"/>
          <w:sz w:val="32"/>
          <w:szCs w:val="32"/>
          <w:lang w:val="zh-CN"/>
        </w:rPr>
      </w:pPr>
      <w:r>
        <w:rPr>
          <w:rFonts w:hint="eastAsia" w:ascii="黑体" w:hAnsi="黑体" w:eastAsia="黑体" w:cs="Times New Roman"/>
          <w:kern w:val="0"/>
          <w:sz w:val="32"/>
          <w:szCs w:val="32"/>
          <w:lang w:val="zh-CN"/>
        </w:rPr>
        <w:t xml:space="preserve">第三章  </w:t>
      </w:r>
      <w:r>
        <w:rPr>
          <w:rFonts w:hint="eastAsia" w:ascii="黑体" w:hAnsi="黑体" w:eastAsia="黑体" w:cs="Times New Roman"/>
          <w:sz w:val="32"/>
          <w:szCs w:val="32"/>
        </w:rPr>
        <w:t>人员控制数的管理</w:t>
      </w:r>
    </w:p>
    <w:p>
      <w:pPr>
        <w:spacing w:line="600" w:lineRule="exact"/>
        <w:ind w:firstLine="640" w:firstLineChars="200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 xml:space="preserve">第六条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市属公立医院人员控制数使用计划、招聘计划、招聘结果、岗位设置和岗位聘用等按有关规定报编制和人社部门审批。控制数人员招聘工作参照编内人员招聘规定组织实施。</w:t>
      </w:r>
    </w:p>
    <w:p>
      <w:pPr>
        <w:spacing w:line="60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 xml:space="preserve">第七条 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人社部门参照事业单位岗位设置管理办法，将核定的人员控制数纳入岗位设置管理，根据公立医院的管理、专技等岗位比例以及高、中、初级专业技术岗位比例进行岗位核定，单独造册。市属公立医院按照管理、专技等不同类别合理设置岗位。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zh-CN"/>
        </w:rPr>
        <w:t>第八条 市属公立医院与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控制数人员签订聘用合同，聘期三年，其中试用期六个月，试用期考核合格，按照相应岗位任职条件正式聘任，试用期考核不合格的依法予以解聘。控制数人员在聘期内年度考核均为合格及以上的，在聘用合同到期时，由用人医院根据工作需要予以续聘。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第九条 控制数人员参照市属公立医院编内人员进行实名制管理，出现下列情况之一的，市属公立医院可解除控制数人员聘用关系：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1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．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年度考核不合格，经过培训或调整工作岗位，次年年度考核仍不合格的；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2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．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被录用为机关、事业单位编内工作人员的；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3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．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法律法规规定可以解除聘用合同的其他情形。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第十条 控制数人员在福州市各级公立医疗卫生机构内调动的，其身份不变，按照有关规定办理相关手续。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strike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 xml:space="preserve">第十一条 </w:t>
      </w:r>
      <w:r>
        <w:rPr>
          <w:rFonts w:hint="eastAsia" w:ascii="仿宋_GB2312" w:hAnsi="仿宋_GB2312" w:eastAsia="仿宋_GB2312" w:cs="宋体"/>
          <w:bCs/>
          <w:kern w:val="0"/>
          <w:sz w:val="32"/>
          <w:szCs w:val="32"/>
        </w:rPr>
        <w:t>市属公立医院年龄55周岁及以下具有卫生系列正高级专业技术任职资格和年龄50周岁及以下具有卫生系列副高级专业技术任职资格的编外人员，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经考核合格，可转为控制数人员。其他编外人员按照编内人员招聘规定参加招聘考试；不符合招聘条件或未通过招聘考试的编外人员，合同期满不再予以续聘。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kern w:val="0"/>
          <w:sz w:val="32"/>
          <w:szCs w:val="32"/>
        </w:rPr>
      </w:pPr>
    </w:p>
    <w:p>
      <w:pPr>
        <w:spacing w:line="600" w:lineRule="exact"/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第四章  人员待遇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>第十二条 控制数人员在薪酬待遇、职称评聘、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社会保险、工会福利、科研教学、进修培训、继续教育、人事档案、考核奖惩、请休假等方面的管理和待遇原则同编内人员。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>第十三条 控制数</w:t>
      </w:r>
      <w:r>
        <w:rPr>
          <w:rFonts w:ascii="仿宋_GB2312" w:hAnsi="仿宋_GB2312" w:eastAsia="仿宋_GB2312" w:cs="Times New Roman"/>
          <w:sz w:val="32"/>
          <w:szCs w:val="32"/>
        </w:rPr>
        <w:t>人员</w:t>
      </w:r>
      <w:r>
        <w:rPr>
          <w:rFonts w:hint="eastAsia" w:ascii="仿宋_GB2312" w:hAnsi="仿宋_GB2312" w:eastAsia="仿宋_GB2312" w:cs="宋体"/>
          <w:bCs/>
          <w:kern w:val="0"/>
          <w:sz w:val="32"/>
          <w:szCs w:val="32"/>
        </w:rPr>
        <w:t>工资变动由卫健部门核定后报人社部门</w:t>
      </w:r>
      <w:r>
        <w:rPr>
          <w:rFonts w:hint="eastAsia" w:ascii="仿宋_GB2312" w:hAnsi="仿宋_GB2312" w:eastAsia="仿宋_GB2312" w:cs="Times New Roman"/>
          <w:sz w:val="32"/>
          <w:szCs w:val="32"/>
        </w:rPr>
        <w:t>审核，</w:t>
      </w:r>
      <w:r>
        <w:rPr>
          <w:rFonts w:ascii="仿宋_GB2312" w:hAnsi="仿宋_GB2312" w:eastAsia="仿宋_GB2312" w:cs="Times New Roman"/>
          <w:sz w:val="32"/>
          <w:szCs w:val="32"/>
        </w:rPr>
        <w:t>工资基金由</w:t>
      </w:r>
      <w:r>
        <w:rPr>
          <w:rFonts w:hint="eastAsia" w:ascii="仿宋_GB2312" w:hAnsi="仿宋_GB2312" w:eastAsia="仿宋_GB2312" w:cs="Times New Roman"/>
          <w:sz w:val="32"/>
          <w:szCs w:val="32"/>
        </w:rPr>
        <w:t>用人医院</w:t>
      </w:r>
      <w:r>
        <w:rPr>
          <w:rFonts w:ascii="仿宋_GB2312" w:hAnsi="仿宋_GB2312" w:eastAsia="仿宋_GB2312" w:cs="Times New Roman"/>
          <w:sz w:val="32"/>
          <w:szCs w:val="32"/>
        </w:rPr>
        <w:t>单独</w:t>
      </w:r>
      <w:r>
        <w:rPr>
          <w:rFonts w:hint="eastAsia" w:ascii="仿宋_GB2312" w:hAnsi="仿宋_GB2312" w:eastAsia="仿宋_GB2312" w:cs="Times New Roman"/>
          <w:sz w:val="32"/>
          <w:szCs w:val="32"/>
        </w:rPr>
        <w:t>造</w:t>
      </w:r>
      <w:r>
        <w:rPr>
          <w:rFonts w:ascii="仿宋_GB2312" w:hAnsi="仿宋_GB2312" w:eastAsia="仿宋_GB2312" w:cs="Times New Roman"/>
          <w:sz w:val="32"/>
          <w:szCs w:val="32"/>
        </w:rPr>
        <w:t>册、实名管理。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>第十四条 控制数人员可按规定参加机关事业单位养老保险，并自聘用之日起30日内由用人单位凭编制部门审批材料和事业单位工资基金追加单，向社保经办机构申请办理社会保险登记。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>第十五条 控制数人员享受与编内人员同等的人员经费财政保障。</w:t>
      </w:r>
    </w:p>
    <w:p>
      <w:pPr>
        <w:spacing w:line="600" w:lineRule="exact"/>
        <w:ind w:firstLine="640" w:firstLineChars="200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>第十六条 控制数</w:t>
      </w:r>
      <w:r>
        <w:rPr>
          <w:rFonts w:ascii="仿宋_GB2312" w:hAnsi="仿宋_GB2312" w:eastAsia="仿宋_GB2312" w:cs="Times New Roman"/>
          <w:sz w:val="32"/>
          <w:szCs w:val="32"/>
        </w:rPr>
        <w:t>人员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考入我市各级公立医疗卫生机构</w:t>
      </w:r>
      <w:r>
        <w:rPr>
          <w:rFonts w:ascii="仿宋_GB2312" w:hAnsi="仿宋_GB2312" w:eastAsia="仿宋_GB2312" w:cs="Times New Roman"/>
          <w:sz w:val="32"/>
          <w:szCs w:val="32"/>
        </w:rPr>
        <w:t>编内人员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岗位的，其职称聘任时间连续计算。</w:t>
      </w:r>
    </w:p>
    <w:p>
      <w:pPr>
        <w:spacing w:line="600" w:lineRule="exact"/>
        <w:ind w:firstLine="680"/>
        <w:rPr>
          <w:rFonts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 xml:space="preserve">第十七条 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控制数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人员“五险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一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金”由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市属公立医院参照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编内人员缴费基数和比例予以缴交。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在市属公立医院收支平衡基础上，控制数人员可根据医院实际情况，借鉴编内人员住房补贴标准享受租</w:t>
      </w:r>
      <w:r>
        <w:rPr>
          <w:rFonts w:ascii="仿宋_GB2312" w:hAnsi="仿宋_GB2312" w:eastAsia="仿宋_GB2312" w:cs="Times New Roman"/>
          <w:kern w:val="0"/>
          <w:sz w:val="32"/>
          <w:szCs w:val="32"/>
        </w:rPr>
        <w:t>房补贴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。</w:t>
      </w:r>
    </w:p>
    <w:p>
      <w:pPr>
        <w:spacing w:line="600" w:lineRule="exact"/>
        <w:jc w:val="center"/>
        <w:rPr>
          <w:rFonts w:ascii="黑体" w:hAnsi="黑体" w:eastAsia="黑体" w:cs="黑体"/>
          <w:kern w:val="0"/>
          <w:sz w:val="32"/>
          <w:szCs w:val="32"/>
          <w:lang w:val="zh-CN"/>
        </w:rPr>
      </w:pPr>
    </w:p>
    <w:p>
      <w:pPr>
        <w:spacing w:line="600" w:lineRule="exact"/>
        <w:jc w:val="center"/>
        <w:rPr>
          <w:rFonts w:ascii="黑体" w:hAnsi="黑体" w:eastAsia="黑体" w:cs="黑体"/>
          <w:kern w:val="0"/>
          <w:sz w:val="32"/>
          <w:szCs w:val="32"/>
          <w:lang w:val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val="zh-CN"/>
        </w:rPr>
        <w:t>第五章  其他事项</w:t>
      </w:r>
    </w:p>
    <w:p>
      <w:pPr>
        <w:spacing w:line="600" w:lineRule="exact"/>
        <w:ind w:firstLine="640" w:firstLineChars="200"/>
        <w:jc w:val="left"/>
        <w:rPr>
          <w:rFonts w:ascii="仿宋_GB2312" w:hAnsi="仿宋_GB2312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 xml:space="preserve">第十八条 </w:t>
      </w:r>
      <w:r>
        <w:rPr>
          <w:rFonts w:hint="eastAsia" w:ascii="仿宋_GB2312" w:hAnsi="仿宋_GB2312" w:eastAsia="仿宋_GB2312" w:cs="Times New Roman"/>
          <w:kern w:val="0"/>
          <w:sz w:val="32"/>
          <w:szCs w:val="32"/>
        </w:rPr>
        <w:t>本办法施行后，市属公立医院原则上不再招收编外人员（退休返聘专家和军队自主择业人员除外），采取合理措施妥善消化现有编外人员。市属公立医院人员总量结合编外人员消化情况，逐步补充到位。</w:t>
      </w:r>
    </w:p>
    <w:p>
      <w:pPr>
        <w:spacing w:line="600" w:lineRule="exact"/>
        <w:ind w:firstLine="640" w:firstLineChars="200"/>
        <w:rPr>
          <w:rFonts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>第十九条 市属公立医院擅自突破人员总量管理、改变岗位类别、违反招聘程序、违规发放薪酬补贴的，按有关规定严肃处理，并追究单位负责人及相关工作人员的责任。</w:t>
      </w:r>
    </w:p>
    <w:p>
      <w:r>
        <w:rPr>
          <w:rFonts w:hint="eastAsia" w:ascii="仿宋_GB2312" w:hAnsi="仿宋_GB2312" w:eastAsia="仿宋_GB2312" w:cs="Times New Roman"/>
          <w:sz w:val="32"/>
          <w:szCs w:val="32"/>
        </w:rPr>
        <w:t xml:space="preserve">第二十条 </w:t>
      </w:r>
      <w:r>
        <w:rPr>
          <w:rFonts w:ascii="仿宋_GB2312" w:hAnsi="仿宋_GB2312" w:eastAsia="仿宋_GB2312" w:cs="Times New Roman"/>
          <w:sz w:val="32"/>
          <w:szCs w:val="32"/>
        </w:rPr>
        <w:t>本办法自印发之日起</w:t>
      </w:r>
      <w:r>
        <w:rPr>
          <w:rFonts w:hint="eastAsia" w:ascii="仿宋_GB2312" w:hAnsi="仿宋_GB2312" w:eastAsia="仿宋_GB2312" w:cs="Times New Roman"/>
          <w:sz w:val="32"/>
          <w:szCs w:val="32"/>
        </w:rPr>
        <w:t>施行，有效期五年，各县（市）区可参照执行。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hkNWEyN2YxZTRiN2RhYTM2NWQ5NGY3ZGNhNjVkZmMifQ=="/>
  </w:docVars>
  <w:rsids>
    <w:rsidRoot w:val="185B0D95"/>
    <w:rsid w:val="185B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2023-11-06T07:32:00Z</dcterms:created>
  <dc:creator>Administrator</dc:creator>
  <cp:lastModifiedBy>Administrator</cp:lastModifiedBy>
  <dcterms:modified xsi:type="dcterms:W3CDTF">2023-11-06T07:32:57Z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EEDD8036808643A2BD6FE7A8C714ADB0_11</vt:lpwstr>
  </property>
</Properties>
</file>