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outlineLvl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44"/>
          <w:szCs w:val="44"/>
        </w:rPr>
        <w:t>异议核实申请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（物业服务企业评定）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</w:t>
      </w:r>
    </w:p>
    <w:p>
      <w:pPr>
        <w:spacing w:line="380" w:lineRule="exact"/>
        <w:jc w:val="center"/>
        <w:outlineLvl w:val="0"/>
      </w:pPr>
      <w:r>
        <w:rPr>
          <w:rFonts w:hint="eastAsia" w:ascii="仿宋" w:hAnsi="仿宋" w:eastAsia="仿宋" w:cs="仿宋"/>
          <w:sz w:val="24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日期： 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tbl>
      <w:tblPr>
        <w:tblStyle w:val="3"/>
        <w:tblW w:w="10095" w:type="dxa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554"/>
        <w:gridCol w:w="17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异议类别</w:t>
            </w:r>
          </w:p>
        </w:tc>
        <w:tc>
          <w:tcPr>
            <w:tcW w:w="8175" w:type="dxa"/>
            <w:gridSpan w:val="3"/>
          </w:tcPr>
          <w:p>
            <w:pPr>
              <w:spacing w:line="3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380" w:lineRule="exact"/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企业信息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纳税信息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管理体系证书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380" w:lineRule="exact"/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业绩项目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满意度评价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垃圾分类评价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firstLine="300" w:firstLineChars="100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奖惩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，实名</w:t>
            </w:r>
            <w:r>
              <w:rPr>
                <w:rFonts w:hint="eastAsia" w:ascii="仿宋" w:hAnsi="仿宋" w:eastAsia="仿宋" w:cs="仿宋"/>
                <w:szCs w:val="21"/>
              </w:rPr>
              <w:t>)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异议描述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8175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ind w:firstLine="3200" w:firstLineChars="10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3520" w:firstLineChars="1100"/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企业名称(章)：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8175" w:type="dxa"/>
            <w:gridSpan w:val="3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符合以下情形之一的将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不予受理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：未实名，或无联系电话，或反映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信息不完整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，或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未加盖企业公章</w:t>
            </w:r>
          </w:p>
        </w:tc>
      </w:tr>
    </w:tbl>
    <w:p>
      <w:pPr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44"/>
          <w:szCs w:val="44"/>
        </w:rPr>
        <w:t>异议核实申请</w:t>
      </w:r>
      <w:r>
        <w:rPr>
          <w:rFonts w:hint="eastAsia" w:ascii="仿宋" w:hAnsi="仿宋" w:eastAsia="仿宋" w:cs="仿宋"/>
          <w:sz w:val="44"/>
          <w:szCs w:val="44"/>
        </w:rPr>
        <w:br w:type="textWrapping"/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（物业标杆小区和优秀物业项目经理评选）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</w:t>
      </w:r>
    </w:p>
    <w:p>
      <w:pPr>
        <w:spacing w:line="380" w:lineRule="exact"/>
        <w:jc w:val="center"/>
      </w:pPr>
      <w:r>
        <w:rPr>
          <w:rFonts w:hint="eastAsia" w:ascii="仿宋" w:hAnsi="仿宋" w:eastAsia="仿宋" w:cs="仿宋"/>
          <w:sz w:val="24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日期： 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tbl>
      <w:tblPr>
        <w:tblStyle w:val="3"/>
        <w:tblW w:w="10095" w:type="dxa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554"/>
        <w:gridCol w:w="17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异议类别</w:t>
            </w:r>
          </w:p>
        </w:tc>
        <w:tc>
          <w:tcPr>
            <w:tcW w:w="8175" w:type="dxa"/>
            <w:gridSpan w:val="3"/>
            <w:vAlign w:val="center"/>
          </w:tcPr>
          <w:p>
            <w:pPr>
              <w:ind w:firstLine="300" w:firstLineChars="100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物业标杆小区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优秀物业项目经理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，实名</w:t>
            </w:r>
            <w:r>
              <w:rPr>
                <w:rFonts w:hint="eastAsia" w:ascii="仿宋" w:hAnsi="仿宋" w:eastAsia="仿宋" w:cs="仿宋"/>
                <w:szCs w:val="21"/>
              </w:rPr>
              <w:t>)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异议描述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8175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4160" w:firstLineChars="1300"/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姓名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(章)：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8175" w:type="dxa"/>
            <w:gridSpan w:val="3"/>
            <w:vAlign w:val="top"/>
          </w:tcPr>
          <w:p>
            <w:pPr>
              <w:rPr>
                <w:rFonts w:hint="eastAsia" w:ascii="仿宋" w:hAnsi="仿宋" w:eastAsia="仿宋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符合以下情形之一的将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不予受理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：未实名，或无联系电话，或反映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信息不完整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D11A9"/>
    <w:rsid w:val="7B3FACA8"/>
    <w:rsid w:val="7BFF5922"/>
    <w:rsid w:val="D7DB6625"/>
    <w:rsid w:val="EC3E3989"/>
    <w:rsid w:val="EFFF5F6F"/>
    <w:rsid w:val="FDE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108</Characters>
  <Paragraphs>35</Paragraphs>
  <TotalTime>1</TotalTime>
  <ScaleCrop>false</ScaleCrop>
  <LinksUpToDate>false</LinksUpToDate>
  <CharactersWithSpaces>258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dcterms:modified xsi:type="dcterms:W3CDTF">2023-11-15T11:09:57Z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75ce2710bca3482789cc3d602ee5864b</vt:lpwstr>
  </property>
</Properties>
</file>