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151674E">
      <w:pPr>
        <w:rPr>
          <w:rFonts w:hint="eastAsia" w:ascii="仿宋" w:hAnsi="仿宋" w:eastAsia="仿宋"/>
          <w:sz w:val="28"/>
          <w:szCs w:val="28"/>
          <w:lang w:val="en-US" w:eastAsia="zh-CN"/>
        </w:rPr>
      </w:pPr>
    </w:p>
    <w:p w14:paraId="61084370">
      <w:pPr>
        <w:ind w:firstLine="0" w:firstLineChars="0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附件2：</w:t>
      </w:r>
    </w:p>
    <w:p w14:paraId="781129B8">
      <w:pPr>
        <w:jc w:val="center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测 算 表</w:t>
      </w:r>
    </w:p>
    <w:tbl>
      <w:tblPr>
        <w:tblStyle w:val="4"/>
        <w:tblW w:w="961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0"/>
        <w:gridCol w:w="969"/>
        <w:gridCol w:w="969"/>
        <w:gridCol w:w="969"/>
        <w:gridCol w:w="969"/>
        <w:gridCol w:w="969"/>
        <w:gridCol w:w="1155"/>
        <w:gridCol w:w="1200"/>
        <w:gridCol w:w="1155"/>
      </w:tblGrid>
      <w:tr w14:paraId="0BC496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260" w:type="dxa"/>
            <w:vMerge w:val="restart"/>
            <w:vAlign w:val="center"/>
          </w:tcPr>
          <w:p w14:paraId="56EF1021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  <w:vertAlign w:val="baseline"/>
                <w:lang w:val="en-US" w:eastAsia="zh-CN"/>
              </w:rPr>
              <w:t>行</w:t>
            </w:r>
            <w:r>
              <w:rPr>
                <w:rFonts w:hint="eastAsia" w:ascii="宋体" w:hAnsi="宋体" w:cs="宋体"/>
                <w:b/>
                <w:bCs/>
                <w:sz w:val="18"/>
                <w:szCs w:val="18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sz w:val="18"/>
                <w:szCs w:val="18"/>
                <w:vertAlign w:val="baseline"/>
                <w:lang w:val="en-US" w:eastAsia="zh-CN"/>
              </w:rPr>
              <w:t>程</w:t>
            </w:r>
          </w:p>
        </w:tc>
        <w:tc>
          <w:tcPr>
            <w:tcW w:w="8355" w:type="dxa"/>
            <w:gridSpan w:val="8"/>
            <w:vAlign w:val="center"/>
          </w:tcPr>
          <w:p w14:paraId="397DD245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>车</w:t>
            </w:r>
            <w:r>
              <w:rPr>
                <w:rFonts w:hint="eastAsia" w:ascii="宋体" w:hAnsi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>型</w:t>
            </w:r>
          </w:p>
        </w:tc>
      </w:tr>
      <w:tr w14:paraId="3901E4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1" w:hRule="atLeast"/>
          <w:jc w:val="center"/>
        </w:trPr>
        <w:tc>
          <w:tcPr>
            <w:tcW w:w="1260" w:type="dxa"/>
            <w:vMerge w:val="continue"/>
            <w:vAlign w:val="top"/>
          </w:tcPr>
          <w:p w14:paraId="59C8EAF3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center"/>
          </w:tcPr>
          <w:p w14:paraId="0A88AB5D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  <w:t>轿车</w:t>
            </w:r>
          </w:p>
          <w:p w14:paraId="17F71F07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  <w:t>帕萨特、天籁等</w:t>
            </w:r>
          </w:p>
        </w:tc>
        <w:tc>
          <w:tcPr>
            <w:tcW w:w="969" w:type="dxa"/>
            <w:vAlign w:val="center"/>
          </w:tcPr>
          <w:p w14:paraId="5F8B07A2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  <w:t>6+1座别克商务车</w:t>
            </w: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  <w:lang w:val="en-US" w:eastAsia="zh-CN"/>
              </w:rPr>
              <w:t>GL8</w:t>
            </w:r>
          </w:p>
        </w:tc>
        <w:tc>
          <w:tcPr>
            <w:tcW w:w="969" w:type="dxa"/>
            <w:vAlign w:val="center"/>
          </w:tcPr>
          <w:p w14:paraId="58ACC5BD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  <w:t>普通中巴（14座）</w:t>
            </w:r>
          </w:p>
        </w:tc>
        <w:tc>
          <w:tcPr>
            <w:tcW w:w="969" w:type="dxa"/>
            <w:vAlign w:val="center"/>
          </w:tcPr>
          <w:p w14:paraId="74CBBFFC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  <w:t>普通中巴（19座）</w:t>
            </w:r>
          </w:p>
        </w:tc>
        <w:tc>
          <w:tcPr>
            <w:tcW w:w="969" w:type="dxa"/>
            <w:vAlign w:val="center"/>
          </w:tcPr>
          <w:p w14:paraId="1D6C88FB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  <w:t>考斯特中巴（19座）</w:t>
            </w:r>
          </w:p>
        </w:tc>
        <w:tc>
          <w:tcPr>
            <w:tcW w:w="1155" w:type="dxa"/>
            <w:vAlign w:val="center"/>
          </w:tcPr>
          <w:p w14:paraId="19FC4C62">
            <w:pPr>
              <w:jc w:val="center"/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  <w:t>大巴</w:t>
            </w:r>
          </w:p>
          <w:p w14:paraId="559EAF33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  <w:t>（29-34</w:t>
            </w: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  <w:lang w:val="en-US" w:eastAsia="zh-CN"/>
              </w:rPr>
              <w:t>座</w:t>
            </w: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  <w:t>）</w:t>
            </w:r>
          </w:p>
        </w:tc>
        <w:tc>
          <w:tcPr>
            <w:tcW w:w="1200" w:type="dxa"/>
            <w:vAlign w:val="center"/>
          </w:tcPr>
          <w:p w14:paraId="4355FD5A">
            <w:pPr>
              <w:jc w:val="center"/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  <w:t>大巴</w:t>
            </w:r>
          </w:p>
          <w:p w14:paraId="4D47693B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  <w:t>（35-44</w:t>
            </w: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  <w:lang w:val="en-US" w:eastAsia="zh-CN"/>
              </w:rPr>
              <w:t>座</w:t>
            </w: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  <w:t>）</w:t>
            </w:r>
          </w:p>
        </w:tc>
        <w:tc>
          <w:tcPr>
            <w:tcW w:w="1155" w:type="dxa"/>
            <w:vAlign w:val="center"/>
          </w:tcPr>
          <w:p w14:paraId="05E70CAA">
            <w:pPr>
              <w:jc w:val="center"/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  <w:t>大巴</w:t>
            </w:r>
          </w:p>
          <w:p w14:paraId="20FD84B8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  <w:t>（45-55</w:t>
            </w: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  <w:lang w:val="en-US" w:eastAsia="zh-CN"/>
              </w:rPr>
              <w:t>座</w:t>
            </w:r>
            <w:r>
              <w:rPr>
                <w:rFonts w:hint="eastAsia" w:ascii="宋体" w:hAnsi="宋体" w:eastAsia="宋体" w:cs="宋体"/>
                <w:caps w:val="0"/>
                <w:spacing w:val="0"/>
                <w:sz w:val="18"/>
                <w:szCs w:val="18"/>
              </w:rPr>
              <w:t>）</w:t>
            </w:r>
          </w:p>
        </w:tc>
      </w:tr>
      <w:tr w14:paraId="34D3F3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  <w:jc w:val="center"/>
        </w:trPr>
        <w:tc>
          <w:tcPr>
            <w:tcW w:w="1260" w:type="dxa"/>
            <w:vAlign w:val="center"/>
          </w:tcPr>
          <w:p w14:paraId="0228606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left="180" w:right="0" w:rightChars="0" w:hanging="180" w:hangingChars="10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占比（%）</w:t>
            </w:r>
          </w:p>
        </w:tc>
        <w:tc>
          <w:tcPr>
            <w:tcW w:w="969" w:type="dxa"/>
            <w:vAlign w:val="center"/>
          </w:tcPr>
          <w:p w14:paraId="4929122F">
            <w:pPr>
              <w:jc w:val="center"/>
              <w:rPr>
                <w:rFonts w:hint="eastAsia" w:ascii="宋体" w:hAnsi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18"/>
                <w:szCs w:val="18"/>
                <w:vertAlign w:val="baseline"/>
                <w:lang w:val="en-US" w:eastAsia="zh-CN"/>
              </w:rPr>
              <w:t>8</w:t>
            </w:r>
          </w:p>
        </w:tc>
        <w:tc>
          <w:tcPr>
            <w:tcW w:w="969" w:type="dxa"/>
            <w:vAlign w:val="center"/>
          </w:tcPr>
          <w:p w14:paraId="17EA636B">
            <w:pPr>
              <w:jc w:val="center"/>
              <w:rPr>
                <w:rFonts w:hint="eastAsia" w:ascii="宋体" w:hAnsi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18"/>
                <w:szCs w:val="18"/>
                <w:vertAlign w:val="baseline"/>
                <w:lang w:val="en-US" w:eastAsia="zh-CN"/>
              </w:rPr>
              <w:t>80</w:t>
            </w:r>
          </w:p>
        </w:tc>
        <w:tc>
          <w:tcPr>
            <w:tcW w:w="969" w:type="dxa"/>
            <w:vAlign w:val="center"/>
          </w:tcPr>
          <w:p w14:paraId="06EE7A2C">
            <w:pPr>
              <w:jc w:val="center"/>
              <w:rPr>
                <w:rFonts w:hint="eastAsia" w:ascii="宋体" w:hAnsi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18"/>
                <w:szCs w:val="18"/>
                <w:vertAlign w:val="baseline"/>
                <w:lang w:val="en-US" w:eastAsia="zh-CN"/>
              </w:rPr>
              <w:t>2</w:t>
            </w:r>
          </w:p>
        </w:tc>
        <w:tc>
          <w:tcPr>
            <w:tcW w:w="969" w:type="dxa"/>
            <w:vAlign w:val="center"/>
          </w:tcPr>
          <w:p w14:paraId="67F2B886">
            <w:pPr>
              <w:jc w:val="center"/>
              <w:rPr>
                <w:rFonts w:hint="eastAsia" w:ascii="宋体" w:hAnsi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18"/>
                <w:szCs w:val="18"/>
                <w:vertAlign w:val="baseline"/>
                <w:lang w:val="en-US" w:eastAsia="zh-CN"/>
              </w:rPr>
              <w:t>2</w:t>
            </w:r>
          </w:p>
        </w:tc>
        <w:tc>
          <w:tcPr>
            <w:tcW w:w="969" w:type="dxa"/>
            <w:vAlign w:val="center"/>
          </w:tcPr>
          <w:p w14:paraId="780A27D4">
            <w:pPr>
              <w:jc w:val="center"/>
              <w:rPr>
                <w:rFonts w:hint="eastAsia" w:ascii="宋体" w:hAnsi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18"/>
                <w:szCs w:val="18"/>
                <w:vertAlign w:val="baseline"/>
                <w:lang w:val="en-US" w:eastAsia="zh-CN"/>
              </w:rPr>
              <w:t>2</w:t>
            </w:r>
          </w:p>
        </w:tc>
        <w:tc>
          <w:tcPr>
            <w:tcW w:w="1155" w:type="dxa"/>
            <w:vAlign w:val="center"/>
          </w:tcPr>
          <w:p w14:paraId="341AE08A">
            <w:pPr>
              <w:jc w:val="center"/>
              <w:rPr>
                <w:rFonts w:hint="eastAsia" w:ascii="宋体" w:hAnsi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18"/>
                <w:szCs w:val="18"/>
                <w:vertAlign w:val="baseline"/>
                <w:lang w:val="en-US" w:eastAsia="zh-CN"/>
              </w:rPr>
              <w:t>2</w:t>
            </w:r>
          </w:p>
        </w:tc>
        <w:tc>
          <w:tcPr>
            <w:tcW w:w="1200" w:type="dxa"/>
            <w:vAlign w:val="center"/>
          </w:tcPr>
          <w:p w14:paraId="0E3A277E">
            <w:pPr>
              <w:jc w:val="center"/>
              <w:rPr>
                <w:rFonts w:hint="eastAsia" w:ascii="宋体" w:hAnsi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18"/>
                <w:szCs w:val="18"/>
                <w:vertAlign w:val="baseline"/>
                <w:lang w:val="en-US" w:eastAsia="zh-CN"/>
              </w:rPr>
              <w:t>2</w:t>
            </w:r>
          </w:p>
        </w:tc>
        <w:tc>
          <w:tcPr>
            <w:tcW w:w="1155" w:type="dxa"/>
            <w:vAlign w:val="center"/>
          </w:tcPr>
          <w:p w14:paraId="105E455C">
            <w:pPr>
              <w:jc w:val="center"/>
              <w:rPr>
                <w:rFonts w:hint="eastAsia" w:ascii="宋体" w:hAnsi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18"/>
                <w:szCs w:val="18"/>
                <w:vertAlign w:val="baseline"/>
                <w:lang w:val="en-US" w:eastAsia="zh-CN"/>
              </w:rPr>
              <w:t>2</w:t>
            </w:r>
          </w:p>
        </w:tc>
      </w:tr>
      <w:tr w14:paraId="200E8E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  <w:jc w:val="center"/>
        </w:trPr>
        <w:tc>
          <w:tcPr>
            <w:tcW w:w="1260" w:type="dxa"/>
            <w:vAlign w:val="center"/>
          </w:tcPr>
          <w:p w14:paraId="76CF870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left="180" w:right="0" w:rightChars="0" w:hanging="180" w:hangingChars="100"/>
              <w:jc w:val="center"/>
              <w:textAlignment w:val="auto"/>
              <w:outlineLvl w:val="9"/>
              <w:rPr>
                <w:rFonts w:hint="eastAsia" w:ascii="宋体" w:hAnsi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长乐机场</w:t>
            </w:r>
          </w:p>
          <w:p w14:paraId="003A9EF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left="180" w:right="0" w:rightChars="0" w:hanging="180" w:hangingChars="10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（元/趟）</w:t>
            </w:r>
          </w:p>
        </w:tc>
        <w:tc>
          <w:tcPr>
            <w:tcW w:w="969" w:type="dxa"/>
            <w:vAlign w:val="center"/>
          </w:tcPr>
          <w:p w14:paraId="6F90CE06">
            <w:pPr>
              <w:jc w:val="both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969" w:type="dxa"/>
            <w:vAlign w:val="center"/>
          </w:tcPr>
          <w:p w14:paraId="19DD2D31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969" w:type="dxa"/>
            <w:vAlign w:val="center"/>
          </w:tcPr>
          <w:p w14:paraId="6859AB16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969" w:type="dxa"/>
            <w:vAlign w:val="center"/>
          </w:tcPr>
          <w:p w14:paraId="75A5EB2E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969" w:type="dxa"/>
            <w:vAlign w:val="center"/>
          </w:tcPr>
          <w:p w14:paraId="0B4E0EBF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155" w:type="dxa"/>
            <w:vAlign w:val="center"/>
          </w:tcPr>
          <w:p w14:paraId="5D531C02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200" w:type="dxa"/>
            <w:vAlign w:val="center"/>
          </w:tcPr>
          <w:p w14:paraId="1AB1CFDB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155" w:type="dxa"/>
            <w:vAlign w:val="center"/>
          </w:tcPr>
          <w:p w14:paraId="794236F6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742484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  <w:jc w:val="center"/>
        </w:trPr>
        <w:tc>
          <w:tcPr>
            <w:tcW w:w="1260" w:type="dxa"/>
            <w:vAlign w:val="center"/>
          </w:tcPr>
          <w:p w14:paraId="427FB0B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长乐机场</w:t>
            </w:r>
          </w:p>
          <w:p w14:paraId="105B4CB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（元/往返）</w:t>
            </w:r>
          </w:p>
        </w:tc>
        <w:tc>
          <w:tcPr>
            <w:tcW w:w="969" w:type="dxa"/>
            <w:vAlign w:val="center"/>
          </w:tcPr>
          <w:p w14:paraId="1180DFDA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969" w:type="dxa"/>
            <w:vAlign w:val="center"/>
          </w:tcPr>
          <w:p w14:paraId="5840E725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969" w:type="dxa"/>
            <w:vAlign w:val="center"/>
          </w:tcPr>
          <w:p w14:paraId="082762E4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969" w:type="dxa"/>
            <w:vAlign w:val="center"/>
          </w:tcPr>
          <w:p w14:paraId="5A9E10AF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969" w:type="dxa"/>
            <w:vAlign w:val="center"/>
          </w:tcPr>
          <w:p w14:paraId="3105FEC5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155" w:type="dxa"/>
            <w:vAlign w:val="center"/>
          </w:tcPr>
          <w:p w14:paraId="4EE6435A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200" w:type="dxa"/>
            <w:vAlign w:val="center"/>
          </w:tcPr>
          <w:p w14:paraId="73D03A00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155" w:type="dxa"/>
            <w:vAlign w:val="center"/>
          </w:tcPr>
          <w:p w14:paraId="1777D017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56818A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  <w:jc w:val="center"/>
        </w:trPr>
        <w:tc>
          <w:tcPr>
            <w:tcW w:w="1260" w:type="dxa"/>
            <w:vAlign w:val="center"/>
          </w:tcPr>
          <w:p w14:paraId="2AF8545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火车北站</w:t>
            </w:r>
          </w:p>
          <w:p w14:paraId="1B924A6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（元/趟）</w:t>
            </w:r>
          </w:p>
        </w:tc>
        <w:tc>
          <w:tcPr>
            <w:tcW w:w="969" w:type="dxa"/>
            <w:vAlign w:val="center"/>
          </w:tcPr>
          <w:p w14:paraId="330650AC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969" w:type="dxa"/>
            <w:vAlign w:val="center"/>
          </w:tcPr>
          <w:p w14:paraId="6A725709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969" w:type="dxa"/>
            <w:vAlign w:val="center"/>
          </w:tcPr>
          <w:p w14:paraId="2C95408B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969" w:type="dxa"/>
            <w:vAlign w:val="center"/>
          </w:tcPr>
          <w:p w14:paraId="2B373C30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969" w:type="dxa"/>
            <w:vAlign w:val="center"/>
          </w:tcPr>
          <w:p w14:paraId="2E283E8F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155" w:type="dxa"/>
            <w:vAlign w:val="center"/>
          </w:tcPr>
          <w:p w14:paraId="4B8EE66C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200" w:type="dxa"/>
            <w:vAlign w:val="center"/>
          </w:tcPr>
          <w:p w14:paraId="514F6A7D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155" w:type="dxa"/>
            <w:vAlign w:val="center"/>
          </w:tcPr>
          <w:p w14:paraId="47C0DBB0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2A9080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  <w:jc w:val="center"/>
        </w:trPr>
        <w:tc>
          <w:tcPr>
            <w:tcW w:w="1260" w:type="dxa"/>
            <w:vAlign w:val="center"/>
          </w:tcPr>
          <w:p w14:paraId="2CCFD4B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火车南站</w:t>
            </w:r>
          </w:p>
          <w:p w14:paraId="05A25D1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（元/趟）</w:t>
            </w:r>
          </w:p>
        </w:tc>
        <w:tc>
          <w:tcPr>
            <w:tcW w:w="969" w:type="dxa"/>
            <w:vAlign w:val="center"/>
          </w:tcPr>
          <w:p w14:paraId="0148A1BD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969" w:type="dxa"/>
            <w:vAlign w:val="center"/>
          </w:tcPr>
          <w:p w14:paraId="3FFF0144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969" w:type="dxa"/>
            <w:vAlign w:val="center"/>
          </w:tcPr>
          <w:p w14:paraId="2D895F68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969" w:type="dxa"/>
            <w:vAlign w:val="center"/>
          </w:tcPr>
          <w:p w14:paraId="78FACB71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969" w:type="dxa"/>
            <w:vAlign w:val="center"/>
          </w:tcPr>
          <w:p w14:paraId="6DA185D9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155" w:type="dxa"/>
            <w:vAlign w:val="center"/>
          </w:tcPr>
          <w:p w14:paraId="68ED9C38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200" w:type="dxa"/>
            <w:vAlign w:val="center"/>
          </w:tcPr>
          <w:p w14:paraId="0E11FCB8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155" w:type="dxa"/>
            <w:vAlign w:val="center"/>
          </w:tcPr>
          <w:p w14:paraId="5FFEFAFA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35BD2F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  <w:jc w:val="center"/>
        </w:trPr>
        <w:tc>
          <w:tcPr>
            <w:tcW w:w="1260" w:type="dxa"/>
            <w:vAlign w:val="center"/>
          </w:tcPr>
          <w:p w14:paraId="1A06B41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市区包车</w:t>
            </w:r>
          </w:p>
          <w:p w14:paraId="0F6E00F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（天/元）</w:t>
            </w:r>
          </w:p>
        </w:tc>
        <w:tc>
          <w:tcPr>
            <w:tcW w:w="969" w:type="dxa"/>
            <w:vAlign w:val="center"/>
          </w:tcPr>
          <w:p w14:paraId="4E9C4B0B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969" w:type="dxa"/>
            <w:vAlign w:val="center"/>
          </w:tcPr>
          <w:p w14:paraId="38EA217E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969" w:type="dxa"/>
            <w:vAlign w:val="center"/>
          </w:tcPr>
          <w:p w14:paraId="4310CD95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969" w:type="dxa"/>
            <w:vAlign w:val="center"/>
          </w:tcPr>
          <w:p w14:paraId="6A3A88D8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969" w:type="dxa"/>
            <w:vAlign w:val="center"/>
          </w:tcPr>
          <w:p w14:paraId="62CAC20E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155" w:type="dxa"/>
            <w:vAlign w:val="center"/>
          </w:tcPr>
          <w:p w14:paraId="3BFCEF89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200" w:type="dxa"/>
            <w:vAlign w:val="center"/>
          </w:tcPr>
          <w:p w14:paraId="5E435552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155" w:type="dxa"/>
            <w:vAlign w:val="center"/>
          </w:tcPr>
          <w:p w14:paraId="7E0184CE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3A83A9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  <w:jc w:val="center"/>
        </w:trPr>
        <w:tc>
          <w:tcPr>
            <w:tcW w:w="1260" w:type="dxa"/>
            <w:vAlign w:val="center"/>
          </w:tcPr>
          <w:p w14:paraId="24A10A9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超时</w:t>
            </w:r>
          </w:p>
          <w:p w14:paraId="6764CFA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（小时/元）</w:t>
            </w:r>
          </w:p>
        </w:tc>
        <w:tc>
          <w:tcPr>
            <w:tcW w:w="969" w:type="dxa"/>
            <w:vAlign w:val="center"/>
          </w:tcPr>
          <w:p w14:paraId="36CF3136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969" w:type="dxa"/>
            <w:vAlign w:val="center"/>
          </w:tcPr>
          <w:p w14:paraId="15279D50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969" w:type="dxa"/>
            <w:vAlign w:val="center"/>
          </w:tcPr>
          <w:p w14:paraId="1FD9CF6A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969" w:type="dxa"/>
            <w:vAlign w:val="center"/>
          </w:tcPr>
          <w:p w14:paraId="23FDEE19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969" w:type="dxa"/>
            <w:vAlign w:val="center"/>
          </w:tcPr>
          <w:p w14:paraId="2BB36F16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155" w:type="dxa"/>
            <w:vAlign w:val="center"/>
          </w:tcPr>
          <w:p w14:paraId="569DDB86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200" w:type="dxa"/>
            <w:vAlign w:val="center"/>
          </w:tcPr>
          <w:p w14:paraId="2E73E3CF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155" w:type="dxa"/>
            <w:vAlign w:val="center"/>
          </w:tcPr>
          <w:p w14:paraId="38D55B05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4DDB39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  <w:jc w:val="center"/>
        </w:trPr>
        <w:tc>
          <w:tcPr>
            <w:tcW w:w="1260" w:type="dxa"/>
            <w:vAlign w:val="center"/>
          </w:tcPr>
          <w:p w14:paraId="229B15B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超公里</w:t>
            </w:r>
          </w:p>
          <w:p w14:paraId="0E7169B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（公里/元）</w:t>
            </w:r>
          </w:p>
        </w:tc>
        <w:tc>
          <w:tcPr>
            <w:tcW w:w="969" w:type="dxa"/>
            <w:vAlign w:val="center"/>
          </w:tcPr>
          <w:p w14:paraId="77DAF3DB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969" w:type="dxa"/>
            <w:vAlign w:val="center"/>
          </w:tcPr>
          <w:p w14:paraId="0FF71224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969" w:type="dxa"/>
            <w:vAlign w:val="center"/>
          </w:tcPr>
          <w:p w14:paraId="54F9E88F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969" w:type="dxa"/>
            <w:vAlign w:val="center"/>
          </w:tcPr>
          <w:p w14:paraId="59DA774B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969" w:type="dxa"/>
            <w:vAlign w:val="center"/>
          </w:tcPr>
          <w:p w14:paraId="184BF676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155" w:type="dxa"/>
            <w:vAlign w:val="center"/>
          </w:tcPr>
          <w:p w14:paraId="175B9295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200" w:type="dxa"/>
            <w:vAlign w:val="center"/>
          </w:tcPr>
          <w:p w14:paraId="0F59C085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155" w:type="dxa"/>
            <w:vAlign w:val="center"/>
          </w:tcPr>
          <w:p w14:paraId="6336063A"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</w:tr>
      <w:tr w14:paraId="57B0DA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  <w:jc w:val="center"/>
        </w:trPr>
        <w:tc>
          <w:tcPr>
            <w:tcW w:w="1260" w:type="dxa"/>
            <w:vAlign w:val="center"/>
          </w:tcPr>
          <w:p w14:paraId="2B9FAF7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合计</w:t>
            </w:r>
          </w:p>
        </w:tc>
        <w:tc>
          <w:tcPr>
            <w:tcW w:w="969" w:type="dxa"/>
            <w:vAlign w:val="top"/>
          </w:tcPr>
          <w:p w14:paraId="105955D5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26BE4319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137A6DC8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066D35E2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6C7F2E79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55" w:type="dxa"/>
            <w:vAlign w:val="top"/>
          </w:tcPr>
          <w:p w14:paraId="43C02A57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200" w:type="dxa"/>
            <w:vAlign w:val="top"/>
          </w:tcPr>
          <w:p w14:paraId="71C0C1F3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55" w:type="dxa"/>
            <w:vAlign w:val="top"/>
          </w:tcPr>
          <w:p w14:paraId="231FFE72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</w:tr>
      <w:tr w14:paraId="33B3AF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  <w:jc w:val="center"/>
        </w:trPr>
        <w:tc>
          <w:tcPr>
            <w:tcW w:w="1260" w:type="dxa"/>
            <w:vAlign w:val="center"/>
          </w:tcPr>
          <w:p w14:paraId="5B7859E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加权价格</w:t>
            </w:r>
          </w:p>
        </w:tc>
        <w:tc>
          <w:tcPr>
            <w:tcW w:w="969" w:type="dxa"/>
            <w:vAlign w:val="top"/>
          </w:tcPr>
          <w:p w14:paraId="5ED10E9D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05B51487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26C1BC5C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221E565E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969" w:type="dxa"/>
            <w:vAlign w:val="top"/>
          </w:tcPr>
          <w:p w14:paraId="05967D9A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55" w:type="dxa"/>
            <w:vAlign w:val="top"/>
          </w:tcPr>
          <w:p w14:paraId="07844CC2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200" w:type="dxa"/>
            <w:vAlign w:val="top"/>
          </w:tcPr>
          <w:p w14:paraId="073199D4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  <w:tc>
          <w:tcPr>
            <w:tcW w:w="1155" w:type="dxa"/>
            <w:vAlign w:val="top"/>
          </w:tcPr>
          <w:p w14:paraId="234258FD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</w:rPr>
            </w:pPr>
          </w:p>
        </w:tc>
      </w:tr>
      <w:tr w14:paraId="52B2A3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  <w:jc w:val="center"/>
        </w:trPr>
        <w:tc>
          <w:tcPr>
            <w:tcW w:w="1260" w:type="dxa"/>
            <w:vAlign w:val="center"/>
          </w:tcPr>
          <w:p w14:paraId="17ADA26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40" w:lineRule="exact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加权总价</w:t>
            </w:r>
          </w:p>
        </w:tc>
        <w:tc>
          <w:tcPr>
            <w:tcW w:w="8355" w:type="dxa"/>
            <w:gridSpan w:val="8"/>
            <w:vAlign w:val="top"/>
          </w:tcPr>
          <w:p w14:paraId="5355C8D4">
            <w:pPr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</w:p>
        </w:tc>
      </w:tr>
    </w:tbl>
    <w:p w14:paraId="551B2867">
      <w:pPr>
        <w:ind w:firstLine="0" w:firstLine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加权总价最低为中标单位</w:t>
      </w:r>
    </w:p>
    <w:p w14:paraId="2476586E">
      <w:pPr>
        <w:rPr>
          <w:b/>
          <w:bCs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F6A16CD"/>
    <w:rsid w:val="0C857AF4"/>
    <w:rsid w:val="4F6A16C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367</Words>
  <Characters>406</Characters>
  <Lines>0</Lines>
  <Paragraphs>0</Paragraphs>
  <TotalTime>0</TotalTime>
  <ScaleCrop>false</ScaleCrop>
  <LinksUpToDate>false</LinksUpToDate>
  <CharactersWithSpaces>414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2023-04-20T10:08:00Z</dcterms:created>
  <dc:creator>Admin</dc:creator>
  <cp:lastModifiedBy>方梦</cp:lastModifiedBy>
  <dcterms:modified xsi:type="dcterms:W3CDTF">2025-04-08T09:43:04Z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eyJoZGlkIjoiMTFhNDkzYzQzZGUwMGNjYjE2ZGY5MmY5NGJkMmE5NzgiLCJ1c2VySWQiOiI0MzE3OTU1NjAifQ==</vt:lpwstr>
  </property>
  <property fmtid="{D5CDD505-2E9C-101B-9397-08002B2CF9AE}" pid="4" name="ICV">
    <vt:lpwstr>2C05E7152F3F4DB59847062655D00D9A_12</vt:lpwstr>
  </property>
</Properties>
</file>