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20" w:lineRule="exact"/>
        <w:ind w:firstLine="0" w:firstLineChars="0"/>
        <w:jc w:val="center"/>
        <w:textAlignment w:val="auto"/>
        <w:rPr>
          <w:rFonts w:hint="eastAsia" w:ascii="方正小标宋简体" w:hAnsi="方正小标宋简体" w:eastAsia="方正小标宋简体" w:cs="方正小标宋简体"/>
          <w:spacing w:val="20"/>
          <w:kern w:val="0"/>
          <w:sz w:val="44"/>
          <w:szCs w:val="44"/>
          <w:lang w:eastAsia="zh-CN"/>
        </w:rPr>
      </w:pPr>
      <w:r>
        <w:rPr>
          <w:rFonts w:hint="eastAsia" w:ascii="方正小标宋简体" w:hAnsi="方正小标宋简体" w:eastAsia="方正小标宋简体" w:cs="方正小标宋简体"/>
          <w:bCs/>
          <w:color w:val="auto"/>
          <w:spacing w:val="0"/>
          <w:kern w:val="2"/>
          <w:sz w:val="44"/>
          <w:szCs w:val="44"/>
        </w:rPr>
        <w:t>福州市</w:t>
      </w:r>
      <w:r>
        <w:rPr>
          <w:rFonts w:hint="eastAsia" w:ascii="方正小标宋简体" w:hAnsi="方正小标宋简体" w:eastAsia="方正小标宋简体" w:cs="方正小标宋简体"/>
          <w:bCs/>
          <w:color w:val="auto"/>
          <w:spacing w:val="0"/>
          <w:kern w:val="2"/>
          <w:sz w:val="44"/>
          <w:szCs w:val="44"/>
          <w:lang w:eastAsia="zh-CN"/>
        </w:rPr>
        <w:t>城市特种</w:t>
      </w:r>
      <w:r>
        <w:rPr>
          <w:rFonts w:hint="eastAsia" w:ascii="方正小标宋简体" w:hAnsi="方正小标宋简体" w:eastAsia="方正小标宋简体" w:cs="方正小标宋简体"/>
          <w:bCs/>
          <w:color w:val="auto"/>
          <w:spacing w:val="0"/>
          <w:kern w:val="2"/>
          <w:sz w:val="44"/>
          <w:szCs w:val="44"/>
        </w:rPr>
        <w:t>行业用水管理办法</w:t>
      </w:r>
      <w:r>
        <w:rPr>
          <w:rFonts w:hint="eastAsia" w:ascii="方正小标宋简体" w:hAnsi="方正小标宋简体" w:eastAsia="方正小标宋简体" w:cs="方正小标宋简体"/>
          <w:bCs/>
          <w:color w:val="auto"/>
          <w:spacing w:val="0"/>
          <w:kern w:val="2"/>
          <w:sz w:val="44"/>
          <w:szCs w:val="44"/>
          <w:lang w:eastAsia="zh-CN"/>
        </w:rPr>
        <w:t>（试行）</w:t>
      </w:r>
    </w:p>
    <w:p>
      <w:pPr>
        <w:keepNext w:val="0"/>
        <w:keepLines w:val="0"/>
        <w:pageBreakBefore w:val="0"/>
        <w:widowControl w:val="0"/>
        <w:kinsoku/>
        <w:wordWrap/>
        <w:overflowPunct/>
        <w:topLinePunct w:val="0"/>
        <w:autoSpaceDE/>
        <w:autoSpaceDN/>
        <w:bidi w:val="0"/>
        <w:adjustRightInd w:val="0"/>
        <w:snapToGrid/>
        <w:spacing w:line="520" w:lineRule="exact"/>
        <w:ind w:firstLine="0" w:firstLineChars="0"/>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完善我市特种行业用水管理机制，规范特种行业用水行为，节约和保护水资源，依据《城市节约用水管理规定》《城镇供水价格管理办法》《福建省城乡供水条例》《福州市城市节约用水管理办法》等有关规定，结合我市实际，制定本办法。</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一、本办法所称</w:t>
      </w:r>
      <w:r>
        <w:rPr>
          <w:rFonts w:hint="eastAsia" w:ascii="仿宋_GB2312" w:hAnsi="仿宋_GB2312" w:eastAsia="仿宋_GB2312" w:cs="仿宋_GB2312"/>
          <w:sz w:val="32"/>
          <w:szCs w:val="32"/>
          <w:lang w:eastAsia="zh-CN"/>
        </w:rPr>
        <w:t>特种</w:t>
      </w:r>
      <w:r>
        <w:rPr>
          <w:rFonts w:hint="eastAsia" w:ascii="仿宋_GB2312" w:hAnsi="仿宋_GB2312" w:eastAsia="仿宋_GB2312" w:cs="仿宋_GB2312"/>
          <w:sz w:val="32"/>
          <w:szCs w:val="32"/>
        </w:rPr>
        <w:t>行业用水是指桑拿、洗车、足浴、以自来水为原料的纯净水生产、高尔夫球场用水等行业用水。</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jc w:val="both"/>
        <w:textAlignment w:val="auto"/>
        <w:rPr>
          <w:rStyle w:val="11"/>
          <w:rFonts w:ascii="仿宋_GB2312" w:hAnsi="仿宋_GB2312" w:eastAsia="仿宋_GB2312" w:cs="仿宋_GB2312"/>
          <w:b w:val="0"/>
          <w:bCs/>
          <w:sz w:val="32"/>
          <w:szCs w:val="32"/>
        </w:rPr>
      </w:pPr>
      <w:r>
        <w:rPr>
          <w:rStyle w:val="11"/>
          <w:rFonts w:hint="eastAsia" w:ascii="仿宋_GB2312" w:hAnsi="仿宋_GB2312" w:eastAsia="仿宋_GB2312" w:cs="仿宋_GB2312"/>
          <w:b w:val="0"/>
          <w:sz w:val="32"/>
          <w:szCs w:val="32"/>
        </w:rPr>
        <w:t>二、城市</w:t>
      </w:r>
      <w:r>
        <w:rPr>
          <w:rStyle w:val="11"/>
          <w:rFonts w:hint="eastAsia" w:ascii="仿宋_GB2312" w:hAnsi="仿宋_GB2312" w:eastAsia="仿宋_GB2312" w:cs="仿宋_GB2312"/>
          <w:b w:val="0"/>
          <w:bCs/>
          <w:sz w:val="32"/>
          <w:szCs w:val="32"/>
        </w:rPr>
        <w:t>节水行政主管部门负责本级行政区范围内</w:t>
      </w:r>
      <w:r>
        <w:rPr>
          <w:rStyle w:val="11"/>
          <w:rFonts w:hint="eastAsia" w:ascii="仿宋_GB2312" w:hAnsi="仿宋_GB2312" w:eastAsia="仿宋_GB2312" w:cs="仿宋_GB2312"/>
          <w:b w:val="0"/>
          <w:bCs/>
          <w:sz w:val="32"/>
          <w:szCs w:val="32"/>
          <w:lang w:eastAsia="zh-CN"/>
        </w:rPr>
        <w:t>特种</w:t>
      </w:r>
      <w:r>
        <w:rPr>
          <w:rStyle w:val="11"/>
          <w:rFonts w:hint="eastAsia" w:ascii="仿宋_GB2312" w:hAnsi="仿宋_GB2312" w:eastAsia="仿宋_GB2312" w:cs="仿宋_GB2312"/>
          <w:b w:val="0"/>
          <w:bCs/>
          <w:sz w:val="32"/>
          <w:szCs w:val="32"/>
        </w:rPr>
        <w:t>行业用水的指导监督工作；发展和改革、市场监督管理、文化广电旅游等行政主管部门，按照各自职责，协同做好特种行业节约用水管理工作。</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jc w:val="both"/>
        <w:textAlignment w:val="auto"/>
        <w:rPr>
          <w:rStyle w:val="11"/>
          <w:rFonts w:ascii="仿宋_GB2312" w:hAnsi="仿宋_GB2312" w:eastAsia="仿宋_GB2312" w:cs="仿宋_GB2312"/>
          <w:b w:val="0"/>
          <w:bCs/>
          <w:sz w:val="32"/>
          <w:szCs w:val="32"/>
        </w:rPr>
      </w:pPr>
      <w:r>
        <w:rPr>
          <w:rFonts w:hint="eastAsia" w:ascii="仿宋_GB2312" w:eastAsia="仿宋_GB2312"/>
          <w:bCs/>
          <w:sz w:val="32"/>
          <w:szCs w:val="32"/>
        </w:rPr>
        <w:t>三、新建、改建、扩建的特</w:t>
      </w:r>
      <w:r>
        <w:rPr>
          <w:rFonts w:hint="eastAsia" w:ascii="仿宋_GB2312" w:eastAsia="仿宋_GB2312"/>
          <w:bCs/>
          <w:sz w:val="32"/>
          <w:szCs w:val="32"/>
          <w:lang w:eastAsia="zh-CN"/>
        </w:rPr>
        <w:t>种</w:t>
      </w:r>
      <w:r>
        <w:rPr>
          <w:rFonts w:hint="eastAsia" w:ascii="仿宋_GB2312" w:eastAsia="仿宋_GB2312"/>
          <w:bCs/>
          <w:sz w:val="32"/>
          <w:szCs w:val="32"/>
        </w:rPr>
        <w:t>行业用水项目，应制定节水措施，配套建设节水设施。节水设施应与主体工程同时设计、同时施工、同时投入使用。</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jc w:val="both"/>
        <w:textAlignment w:val="auto"/>
        <w:rPr>
          <w:rFonts w:ascii="仿宋_GB2312" w:hAnsi="仿宋_GB2312" w:eastAsia="仿宋_GB2312" w:cs="仿宋_GB2312"/>
          <w:sz w:val="32"/>
          <w:szCs w:val="32"/>
        </w:rPr>
      </w:pPr>
      <w:r>
        <w:rPr>
          <w:rStyle w:val="11"/>
          <w:rFonts w:hint="eastAsia" w:ascii="仿宋_GB2312" w:hAnsi="仿宋_GB2312" w:eastAsia="仿宋_GB2312" w:cs="仿宋_GB2312"/>
          <w:b w:val="0"/>
          <w:bCs/>
          <w:sz w:val="32"/>
          <w:szCs w:val="32"/>
        </w:rPr>
        <w:t>四、</w:t>
      </w:r>
      <w:r>
        <w:rPr>
          <w:rStyle w:val="11"/>
          <w:rFonts w:hint="eastAsia" w:ascii="仿宋_GB2312" w:hAnsi="仿宋_GB2312" w:eastAsia="仿宋_GB2312" w:cs="仿宋_GB2312"/>
          <w:b w:val="0"/>
          <w:bCs/>
          <w:sz w:val="32"/>
          <w:szCs w:val="32"/>
          <w:lang w:eastAsia="zh-CN"/>
        </w:rPr>
        <w:t>特种</w:t>
      </w:r>
      <w:r>
        <w:rPr>
          <w:rFonts w:hint="eastAsia" w:ascii="仿宋_GB2312" w:hAnsi="仿宋_GB2312" w:eastAsia="仿宋_GB2312" w:cs="仿宋_GB2312"/>
          <w:sz w:val="32"/>
          <w:szCs w:val="32"/>
        </w:rPr>
        <w:t>行业用水单位和个人应当采取低耗水、循环用水、一水多用等节水措施，在保证用水质量标准的前提下，提高水的重复利用率。鼓励</w:t>
      </w:r>
      <w:r>
        <w:rPr>
          <w:rFonts w:hint="eastAsia" w:ascii="仿宋_GB2312" w:hAnsi="仿宋_GB2312" w:eastAsia="仿宋_GB2312" w:cs="仿宋_GB2312"/>
          <w:sz w:val="32"/>
          <w:szCs w:val="32"/>
          <w:lang w:eastAsia="zh-CN"/>
        </w:rPr>
        <w:t>特种</w:t>
      </w:r>
      <w:r>
        <w:rPr>
          <w:rFonts w:hint="eastAsia" w:ascii="仿宋_GB2312" w:hAnsi="仿宋_GB2312" w:eastAsia="仿宋_GB2312" w:cs="仿宋_GB2312"/>
          <w:sz w:val="32"/>
          <w:szCs w:val="32"/>
        </w:rPr>
        <w:t>行业建设雨水收集、利用设施。鼓励洗车场（点）等</w:t>
      </w:r>
      <w:r>
        <w:rPr>
          <w:rFonts w:hint="eastAsia" w:ascii="仿宋_GB2312" w:hAnsi="仿宋_GB2312" w:eastAsia="仿宋_GB2312" w:cs="仿宋_GB2312"/>
          <w:sz w:val="32"/>
          <w:szCs w:val="32"/>
          <w:lang w:eastAsia="zh-CN"/>
        </w:rPr>
        <w:t>特种</w:t>
      </w:r>
      <w:r>
        <w:rPr>
          <w:rFonts w:hint="eastAsia" w:ascii="仿宋_GB2312" w:hAnsi="仿宋_GB2312" w:eastAsia="仿宋_GB2312" w:cs="仿宋_GB2312"/>
          <w:sz w:val="32"/>
          <w:szCs w:val="32"/>
        </w:rPr>
        <w:t>行业使用再生水。</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洗车场（点）应当安装和使用循环用水设施。</w:t>
      </w:r>
    </w:p>
    <w:p>
      <w:pPr>
        <w:keepNext w:val="0"/>
        <w:keepLines w:val="0"/>
        <w:pageBreakBefore w:val="0"/>
        <w:widowControl w:val="0"/>
        <w:numPr>
          <w:ilvl w:val="0"/>
          <w:numId w:val="1"/>
        </w:numPr>
        <w:kinsoku/>
        <w:wordWrap/>
        <w:overflowPunct/>
        <w:topLinePunct w:val="0"/>
        <w:autoSpaceDE/>
        <w:autoSpaceDN/>
        <w:bidi w:val="0"/>
        <w:adjustRightInd w:val="0"/>
        <w:snapToGrid/>
        <w:spacing w:line="520" w:lineRule="exact"/>
        <w:ind w:firstLine="640" w:firstLineChars="200"/>
        <w:jc w:val="both"/>
        <w:textAlignment w:val="auto"/>
        <w:rPr>
          <w:rFonts w:ascii="仿宋_GB2312" w:hAnsi="仿宋_GB2312" w:eastAsia="仿宋_GB2312" w:cs="仿宋_GB2312"/>
          <w:sz w:val="32"/>
          <w:szCs w:val="32"/>
        </w:rPr>
      </w:pPr>
      <w:r>
        <w:rPr>
          <w:rFonts w:hint="eastAsia" w:ascii="仿宋_GB2312" w:eastAsia="仿宋_GB2312"/>
          <w:bCs/>
          <w:sz w:val="32"/>
          <w:szCs w:val="32"/>
          <w:lang w:eastAsia="zh-CN"/>
        </w:rPr>
        <w:t>特种</w:t>
      </w:r>
      <w:r>
        <w:rPr>
          <w:rFonts w:hint="eastAsia" w:ascii="仿宋_GB2312" w:eastAsia="仿宋_GB2312"/>
          <w:bCs/>
          <w:sz w:val="32"/>
          <w:szCs w:val="32"/>
        </w:rPr>
        <w:t>行业用水设施、器具</w:t>
      </w:r>
      <w:r>
        <w:rPr>
          <w:rFonts w:hint="eastAsia" w:ascii="仿宋_GB2312" w:hAnsi="仿宋_GB2312" w:eastAsia="仿宋_GB2312" w:cs="仿宋_GB2312"/>
          <w:sz w:val="32"/>
          <w:szCs w:val="32"/>
        </w:rPr>
        <w:t>不符合节水要求的，应当对用水设施、器具进行节水技术改造。</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jc w:val="both"/>
        <w:textAlignment w:val="auto"/>
        <w:rPr>
          <w:rFonts w:ascii="仿宋_GB2312" w:hAnsi="仿宋_GB2312" w:eastAsia="仿宋_GB2312" w:cs="仿宋_GB2312"/>
          <w:sz w:val="32"/>
          <w:szCs w:val="32"/>
        </w:rPr>
      </w:pPr>
      <w:r>
        <w:rPr>
          <w:rStyle w:val="11"/>
          <w:rFonts w:hint="eastAsia" w:ascii="仿宋_GB2312" w:hAnsi="仿宋_GB2312" w:eastAsia="仿宋_GB2312" w:cs="仿宋_GB2312"/>
          <w:b w:val="0"/>
          <w:bCs/>
          <w:sz w:val="32"/>
          <w:szCs w:val="32"/>
        </w:rPr>
        <w:t>六、</w:t>
      </w:r>
      <w:r>
        <w:rPr>
          <w:rStyle w:val="11"/>
          <w:rFonts w:hint="eastAsia" w:ascii="仿宋_GB2312" w:hAnsi="仿宋_GB2312" w:eastAsia="仿宋_GB2312" w:cs="仿宋_GB2312"/>
          <w:b w:val="0"/>
          <w:bCs/>
          <w:sz w:val="32"/>
          <w:szCs w:val="32"/>
          <w:lang w:eastAsia="zh-CN"/>
        </w:rPr>
        <w:t>特种</w:t>
      </w:r>
      <w:r>
        <w:rPr>
          <w:rStyle w:val="11"/>
          <w:rFonts w:hint="eastAsia" w:ascii="仿宋_GB2312" w:hAnsi="仿宋_GB2312" w:eastAsia="仿宋_GB2312" w:cs="仿宋_GB2312"/>
          <w:b w:val="0"/>
          <w:bCs/>
          <w:sz w:val="32"/>
          <w:szCs w:val="32"/>
        </w:rPr>
        <w:t>行业用水单位和个人应当按照</w:t>
      </w:r>
      <w:r>
        <w:rPr>
          <w:rStyle w:val="11"/>
          <w:rFonts w:hint="eastAsia" w:ascii="仿宋_GB2312" w:hAnsi="仿宋_GB2312" w:eastAsia="仿宋_GB2312" w:cs="仿宋_GB2312"/>
          <w:b w:val="0"/>
          <w:sz w:val="32"/>
          <w:szCs w:val="32"/>
        </w:rPr>
        <w:t>生活用水、生产经营用水等</w:t>
      </w:r>
      <w:r>
        <w:rPr>
          <w:rStyle w:val="11"/>
          <w:rFonts w:hint="eastAsia" w:ascii="仿宋_GB2312" w:hAnsi="仿宋_GB2312" w:eastAsia="仿宋_GB2312" w:cs="仿宋_GB2312"/>
          <w:b w:val="0"/>
          <w:bCs/>
          <w:sz w:val="32"/>
          <w:szCs w:val="32"/>
        </w:rPr>
        <w:t>不同类别用水应当分别装表计量，未分别装表计量的</w:t>
      </w:r>
      <w:r>
        <w:rPr>
          <w:rFonts w:hint="eastAsia" w:ascii="仿宋_GB2312" w:hAnsi="仿宋_GB2312" w:eastAsia="仿宋_GB2312" w:cs="仿宋_GB2312"/>
          <w:sz w:val="32"/>
          <w:szCs w:val="32"/>
        </w:rPr>
        <w:t>，从高适用水价。</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jc w:val="both"/>
        <w:textAlignment w:val="auto"/>
        <w:rPr>
          <w:rStyle w:val="11"/>
          <w:rFonts w:ascii="仿宋_GB2312" w:hAnsi="仿宋_GB2312" w:eastAsia="仿宋_GB2312" w:cs="仿宋_GB2312"/>
          <w:sz w:val="32"/>
          <w:szCs w:val="32"/>
        </w:rPr>
      </w:pPr>
      <w:r>
        <w:rPr>
          <w:rFonts w:hint="eastAsia" w:ascii="仿宋_GB2312" w:hAnsi="仿宋_GB2312" w:eastAsia="仿宋_GB2312" w:cs="仿宋_GB2312"/>
          <w:sz w:val="32"/>
          <w:szCs w:val="32"/>
        </w:rPr>
        <w:t>城市供水企业应当依法与</w:t>
      </w:r>
      <w:r>
        <w:rPr>
          <w:rFonts w:hint="eastAsia" w:ascii="仿宋_GB2312" w:hAnsi="仿宋_GB2312" w:eastAsia="仿宋_GB2312" w:cs="仿宋_GB2312"/>
          <w:sz w:val="32"/>
          <w:szCs w:val="32"/>
          <w:lang w:eastAsia="zh-CN"/>
        </w:rPr>
        <w:t>特种</w:t>
      </w:r>
      <w:r>
        <w:rPr>
          <w:rFonts w:hint="eastAsia" w:ascii="仿宋_GB2312" w:hAnsi="仿宋_GB2312" w:eastAsia="仿宋_GB2312" w:cs="仿宋_GB2312"/>
          <w:sz w:val="32"/>
          <w:szCs w:val="32"/>
        </w:rPr>
        <w:t>行业用水户及相关方签订协议，明确各方权利和义务。</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特种</w:t>
      </w:r>
      <w:r>
        <w:rPr>
          <w:rFonts w:hint="eastAsia" w:ascii="仿宋_GB2312" w:hAnsi="仿宋_GB2312" w:eastAsia="仿宋_GB2312" w:cs="仿宋_GB2312"/>
          <w:sz w:val="32"/>
          <w:szCs w:val="32"/>
        </w:rPr>
        <w:t>行业用水单位应建立健全内部用水管理制度和用水统计台账，建议配备专职或兼职管理人员。</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CN"/>
        </w:rPr>
        <w:t>特种</w:t>
      </w:r>
      <w:r>
        <w:rPr>
          <w:rFonts w:hint="eastAsia" w:ascii="仿宋_GB2312" w:hAnsi="仿宋_GB2312" w:eastAsia="仿宋_GB2312" w:cs="仿宋_GB2312"/>
          <w:sz w:val="32"/>
          <w:szCs w:val="32"/>
        </w:rPr>
        <w:t>行业由</w:t>
      </w:r>
      <w:r>
        <w:rPr>
          <w:rStyle w:val="11"/>
          <w:rFonts w:hint="eastAsia" w:ascii="仿宋_GB2312" w:hAnsi="仿宋_GB2312" w:eastAsia="仿宋_GB2312" w:cs="仿宋_GB2312"/>
          <w:b w:val="0"/>
          <w:sz w:val="32"/>
          <w:szCs w:val="32"/>
        </w:rPr>
        <w:t>城市</w:t>
      </w:r>
      <w:r>
        <w:rPr>
          <w:rStyle w:val="11"/>
          <w:rFonts w:hint="eastAsia" w:ascii="仿宋_GB2312" w:hAnsi="仿宋_GB2312" w:eastAsia="仿宋_GB2312" w:cs="仿宋_GB2312"/>
          <w:b w:val="0"/>
          <w:bCs/>
          <w:sz w:val="32"/>
          <w:szCs w:val="32"/>
        </w:rPr>
        <w:t>节水行政主管部门</w:t>
      </w:r>
      <w:r>
        <w:rPr>
          <w:rFonts w:hint="eastAsia" w:ascii="仿宋_GB2312" w:hAnsi="仿宋_GB2312" w:eastAsia="仿宋_GB2312" w:cs="仿宋_GB2312"/>
          <w:sz w:val="32"/>
          <w:szCs w:val="32"/>
        </w:rPr>
        <w:t>实行计划（定额）用水管理，</w:t>
      </w:r>
      <w:r>
        <w:rPr>
          <w:rFonts w:hint="eastAsia" w:ascii="仿宋_GB2312" w:hAnsi="仿宋_GB2312" w:eastAsia="仿宋_GB2312" w:cs="仿宋_GB2312"/>
          <w:sz w:val="32"/>
          <w:szCs w:val="32"/>
          <w:lang w:eastAsia="zh-CN"/>
        </w:rPr>
        <w:t>特种</w:t>
      </w:r>
      <w:r>
        <w:rPr>
          <w:rFonts w:hint="eastAsia" w:ascii="仿宋_GB2312" w:hAnsi="仿宋_GB2312" w:eastAsia="仿宋_GB2312" w:cs="仿宋_GB2312"/>
          <w:sz w:val="32"/>
          <w:szCs w:val="32"/>
        </w:rPr>
        <w:t>行业用水单位和个人超计划（定额）用水的，对超用部分依法实行加价收费。</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单位内部自建的洗车、洗浴中心（室）、</w:t>
      </w:r>
      <w:bookmarkStart w:id="0" w:name="_GoBack"/>
      <w:bookmarkEnd w:id="0"/>
      <w:r>
        <w:rPr>
          <w:rFonts w:hint="eastAsia" w:ascii="仿宋_GB2312" w:hAnsi="仿宋_GB2312" w:eastAsia="仿宋_GB2312" w:cs="仿宋_GB2312"/>
          <w:sz w:val="32"/>
          <w:szCs w:val="32"/>
        </w:rPr>
        <w:t>游泳馆（场），其用水量纳入该单位用水计划定额指标管理。</w:t>
      </w:r>
    </w:p>
    <w:p>
      <w:pPr>
        <w:keepNext w:val="0"/>
        <w:keepLines w:val="0"/>
        <w:pageBreakBefore w:val="0"/>
        <w:widowControl w:val="0"/>
        <w:numPr>
          <w:ilvl w:val="0"/>
          <w:numId w:val="2"/>
        </w:numPr>
        <w:kinsoku/>
        <w:wordWrap/>
        <w:overflowPunct/>
        <w:topLinePunct w:val="0"/>
        <w:autoSpaceDE/>
        <w:autoSpaceDN/>
        <w:bidi w:val="0"/>
        <w:adjustRightInd w:val="0"/>
        <w:snapToGrid/>
        <w:spacing w:line="520" w:lineRule="exact"/>
        <w:ind w:firstLine="640" w:firstLineChars="200"/>
        <w:jc w:val="both"/>
        <w:textAlignment w:val="auto"/>
        <w:rPr>
          <w:rStyle w:val="15"/>
          <w:rFonts w:ascii="仿宋_GB2312" w:hAnsi="仿宋_GB2312" w:eastAsia="仿宋_GB2312" w:cs="仿宋_GB2312"/>
          <w:sz w:val="32"/>
          <w:szCs w:val="32"/>
        </w:rPr>
      </w:pPr>
      <w:r>
        <w:rPr>
          <w:rStyle w:val="15"/>
          <w:rFonts w:hint="eastAsia" w:ascii="仿宋_GB2312" w:hAnsi="仿宋_GB2312" w:eastAsia="仿宋_GB2312" w:cs="仿宋_GB2312"/>
          <w:sz w:val="32"/>
          <w:szCs w:val="32"/>
        </w:rPr>
        <w:t>城市供水企业、自建供水设施的单位应当加强供水设施的维护管理，减少水的漏损量。</w:t>
      </w:r>
    </w:p>
    <w:p>
      <w:pPr>
        <w:keepNext w:val="0"/>
        <w:keepLines w:val="0"/>
        <w:pageBreakBefore w:val="0"/>
        <w:widowControl w:val="0"/>
        <w:numPr>
          <w:ilvl w:val="0"/>
          <w:numId w:val="2"/>
        </w:numPr>
        <w:kinsoku/>
        <w:wordWrap/>
        <w:overflowPunct/>
        <w:topLinePunct w:val="0"/>
        <w:autoSpaceDE/>
        <w:autoSpaceDN/>
        <w:bidi w:val="0"/>
        <w:adjustRightInd w:val="0"/>
        <w:snapToGrid/>
        <w:spacing w:line="520" w:lineRule="exact"/>
        <w:ind w:firstLine="640" w:firstLineChars="200"/>
        <w:jc w:val="both"/>
        <w:textAlignment w:val="auto"/>
        <w:rPr>
          <w:rStyle w:val="15"/>
          <w:rFonts w:ascii="仿宋_GB2312" w:hAnsi="仿宋_GB2312" w:eastAsia="仿宋_GB2312" w:cs="仿宋_GB2312"/>
          <w:sz w:val="32"/>
          <w:szCs w:val="32"/>
        </w:rPr>
      </w:pPr>
      <w:r>
        <w:rPr>
          <w:rStyle w:val="11"/>
          <w:rFonts w:hint="eastAsia" w:ascii="仿宋_GB2312" w:hAnsi="仿宋_GB2312" w:eastAsia="仿宋_GB2312" w:cs="仿宋_GB2312"/>
          <w:b w:val="0"/>
          <w:bCs/>
          <w:sz w:val="32"/>
          <w:szCs w:val="32"/>
        </w:rPr>
        <w:t>城市节水行政主管部门</w:t>
      </w:r>
      <w:r>
        <w:rPr>
          <w:rStyle w:val="15"/>
          <w:rFonts w:hint="eastAsia" w:ascii="仿宋_GB2312" w:hAnsi="仿宋_GB2312" w:eastAsia="仿宋_GB2312" w:cs="仿宋_GB2312"/>
          <w:sz w:val="32"/>
          <w:szCs w:val="32"/>
        </w:rPr>
        <w:t>应会同相关部门在职责范围内，对用水单位的节约用水情况进行检查和督导。</w:t>
      </w:r>
    </w:p>
    <w:p>
      <w:pPr>
        <w:keepNext w:val="0"/>
        <w:keepLines w:val="0"/>
        <w:pageBreakBefore w:val="0"/>
        <w:widowControl w:val="0"/>
        <w:numPr>
          <w:ilvl w:val="0"/>
          <w:numId w:val="2"/>
        </w:numPr>
        <w:kinsoku/>
        <w:wordWrap/>
        <w:overflowPunct/>
        <w:topLinePunct w:val="0"/>
        <w:autoSpaceDE/>
        <w:autoSpaceDN/>
        <w:bidi w:val="0"/>
        <w:adjustRightInd w:val="0"/>
        <w:snapToGrid/>
        <w:spacing w:line="5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新建、改建、扩建的</w:t>
      </w:r>
      <w:r>
        <w:rPr>
          <w:rFonts w:hint="eastAsia" w:ascii="仿宋_GB2312" w:hAnsi="仿宋_GB2312" w:eastAsia="仿宋_GB2312" w:cs="仿宋_GB2312"/>
          <w:sz w:val="32"/>
          <w:szCs w:val="32"/>
          <w:lang w:eastAsia="zh-CN"/>
        </w:rPr>
        <w:t>特种</w:t>
      </w:r>
      <w:r>
        <w:rPr>
          <w:rFonts w:hint="eastAsia" w:ascii="仿宋_GB2312" w:hAnsi="仿宋_GB2312" w:eastAsia="仿宋_GB2312" w:cs="仿宋_GB2312"/>
          <w:sz w:val="32"/>
          <w:szCs w:val="32"/>
        </w:rPr>
        <w:t>行业用水项目未按规定配套建设节约用水设施或者节约用水设施经验收不合格的，可以由行政主管部门限制其用水量，并责令其限期完善节约用水设施，可以依法并处罚款。</w:t>
      </w:r>
    </w:p>
    <w:p>
      <w:pPr>
        <w:keepNext w:val="0"/>
        <w:keepLines w:val="0"/>
        <w:pageBreakBefore w:val="0"/>
        <w:widowControl w:val="0"/>
        <w:numPr>
          <w:ilvl w:val="0"/>
          <w:numId w:val="2"/>
        </w:numPr>
        <w:shd w:val="clear"/>
        <w:kinsoku/>
        <w:wordWrap/>
        <w:overflowPunct/>
        <w:topLinePunct w:val="0"/>
        <w:autoSpaceDE/>
        <w:autoSpaceDN/>
        <w:bidi w:val="0"/>
        <w:adjustRightInd w:val="0"/>
        <w:snapToGrid/>
        <w:spacing w:line="520" w:lineRule="exact"/>
        <w:ind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本办法</w:t>
      </w:r>
      <w:r>
        <w:rPr>
          <w:rFonts w:hint="eastAsia" w:ascii="仿宋_GB2312" w:hAnsi="仿宋_GB2312" w:eastAsia="仿宋_GB2312" w:cs="仿宋_GB2312"/>
          <w:sz w:val="32"/>
          <w:szCs w:val="32"/>
          <w:lang w:eastAsia="zh-CN"/>
        </w:rPr>
        <w:t>自颁布之日起</w:t>
      </w:r>
      <w:r>
        <w:rPr>
          <w:rFonts w:hint="eastAsia" w:ascii="仿宋_GB2312" w:hAnsi="仿宋_GB2312" w:eastAsia="仿宋_GB2312" w:cs="仿宋_GB2312"/>
          <w:sz w:val="32"/>
          <w:szCs w:val="32"/>
        </w:rPr>
        <w:t>施行，有效期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年。本办法由福州市城乡建设局负责解释。</w:t>
      </w:r>
    </w:p>
    <w:sectPr>
      <w:headerReference r:id="rId5" w:type="first"/>
      <w:footerReference r:id="rId8" w:type="first"/>
      <w:headerReference r:id="rId3" w:type="default"/>
      <w:footerReference r:id="rId6" w:type="default"/>
      <w:headerReference r:id="rId4" w:type="even"/>
      <w:footerReference r:id="rId7" w:type="even"/>
      <w:pgSz w:w="11906" w:h="16838"/>
      <w:pgMar w:top="2154" w:right="1531" w:bottom="1417" w:left="1531" w:header="851" w:footer="992" w:gutter="0"/>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firstLine="0" w:firstLineChars="0"/>
                            <w:textAlignment w:val="auto"/>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firstLine="0" w:firstLineChars="0"/>
                      <w:textAlignment w:val="auto"/>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F6B3B7"/>
    <w:multiLevelType w:val="singleLevel"/>
    <w:tmpl w:val="87F6B3B7"/>
    <w:lvl w:ilvl="0" w:tentative="0">
      <w:start w:val="5"/>
      <w:numFmt w:val="chineseCounting"/>
      <w:suff w:val="nothing"/>
      <w:lvlText w:val="%1、"/>
      <w:lvlJc w:val="left"/>
      <w:rPr>
        <w:rFonts w:hint="eastAsia"/>
      </w:rPr>
    </w:lvl>
  </w:abstractNum>
  <w:abstractNum w:abstractNumId="1">
    <w:nsid w:val="F9FAB045"/>
    <w:multiLevelType w:val="singleLevel"/>
    <w:tmpl w:val="F9FAB045"/>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documentProtection w:enforcement="0"/>
  <w:defaultTabStop w:val="420"/>
  <w:drawingGridHorizontalSpacing w:val="160"/>
  <w:drawingGridVerticalSpacing w:val="435"/>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Njg3ODQ4OTc0NTQ3NjUxNWQ1NWQzZDgxYjBlOWEifQ=="/>
  </w:docVars>
  <w:rsids>
    <w:rsidRoot w:val="001865BE"/>
    <w:rsid w:val="00011F42"/>
    <w:rsid w:val="00094A53"/>
    <w:rsid w:val="000D5238"/>
    <w:rsid w:val="000E5F35"/>
    <w:rsid w:val="00120942"/>
    <w:rsid w:val="001427B9"/>
    <w:rsid w:val="0016212A"/>
    <w:rsid w:val="001865BE"/>
    <w:rsid w:val="001C2C26"/>
    <w:rsid w:val="00201025"/>
    <w:rsid w:val="002128D7"/>
    <w:rsid w:val="002412FC"/>
    <w:rsid w:val="002965A7"/>
    <w:rsid w:val="002E224C"/>
    <w:rsid w:val="002F5B34"/>
    <w:rsid w:val="00311933"/>
    <w:rsid w:val="00362EE1"/>
    <w:rsid w:val="003A1CB6"/>
    <w:rsid w:val="003C4A1E"/>
    <w:rsid w:val="00482608"/>
    <w:rsid w:val="004C711D"/>
    <w:rsid w:val="004D0EFB"/>
    <w:rsid w:val="004D1057"/>
    <w:rsid w:val="004E253F"/>
    <w:rsid w:val="00576C2C"/>
    <w:rsid w:val="005C3CC7"/>
    <w:rsid w:val="00643773"/>
    <w:rsid w:val="00660A52"/>
    <w:rsid w:val="00695642"/>
    <w:rsid w:val="006C0334"/>
    <w:rsid w:val="0070493B"/>
    <w:rsid w:val="00706804"/>
    <w:rsid w:val="0071075D"/>
    <w:rsid w:val="00741164"/>
    <w:rsid w:val="00776C10"/>
    <w:rsid w:val="007828E0"/>
    <w:rsid w:val="0078797A"/>
    <w:rsid w:val="007C0C53"/>
    <w:rsid w:val="00852F5D"/>
    <w:rsid w:val="00900EA0"/>
    <w:rsid w:val="00923641"/>
    <w:rsid w:val="00985B9E"/>
    <w:rsid w:val="009E563E"/>
    <w:rsid w:val="00A22F06"/>
    <w:rsid w:val="00A35D7B"/>
    <w:rsid w:val="00A9788F"/>
    <w:rsid w:val="00AA2EFD"/>
    <w:rsid w:val="00B0424B"/>
    <w:rsid w:val="00B27C13"/>
    <w:rsid w:val="00B402EA"/>
    <w:rsid w:val="00B452B1"/>
    <w:rsid w:val="00B46A41"/>
    <w:rsid w:val="00B71521"/>
    <w:rsid w:val="00B92E48"/>
    <w:rsid w:val="00BC54FC"/>
    <w:rsid w:val="00C024F9"/>
    <w:rsid w:val="00C02D85"/>
    <w:rsid w:val="00C63B43"/>
    <w:rsid w:val="00CC3A42"/>
    <w:rsid w:val="00CD66FC"/>
    <w:rsid w:val="00CF750E"/>
    <w:rsid w:val="00D11F41"/>
    <w:rsid w:val="00D30D39"/>
    <w:rsid w:val="00D46046"/>
    <w:rsid w:val="00D70FD2"/>
    <w:rsid w:val="00DA73C1"/>
    <w:rsid w:val="00E15D82"/>
    <w:rsid w:val="00E95798"/>
    <w:rsid w:val="00EB7942"/>
    <w:rsid w:val="00ED39EE"/>
    <w:rsid w:val="00EE7D8B"/>
    <w:rsid w:val="00F31301"/>
    <w:rsid w:val="00F47E73"/>
    <w:rsid w:val="00F6263A"/>
    <w:rsid w:val="0379DDA9"/>
    <w:rsid w:val="14027704"/>
    <w:rsid w:val="14EA0211"/>
    <w:rsid w:val="15E839AD"/>
    <w:rsid w:val="17F72DB3"/>
    <w:rsid w:val="1C756B08"/>
    <w:rsid w:val="1DEFF240"/>
    <w:rsid w:val="1DF431A0"/>
    <w:rsid w:val="1EA9497A"/>
    <w:rsid w:val="1EDF1AFE"/>
    <w:rsid w:val="24E84073"/>
    <w:rsid w:val="26D116F1"/>
    <w:rsid w:val="276767B8"/>
    <w:rsid w:val="27A21358"/>
    <w:rsid w:val="2FCED185"/>
    <w:rsid w:val="2FF5E1B2"/>
    <w:rsid w:val="31165FEE"/>
    <w:rsid w:val="33E50DF4"/>
    <w:rsid w:val="35280909"/>
    <w:rsid w:val="37DDA919"/>
    <w:rsid w:val="3CFB2CED"/>
    <w:rsid w:val="3D683615"/>
    <w:rsid w:val="3FFFCD19"/>
    <w:rsid w:val="42F961C1"/>
    <w:rsid w:val="45EC6C37"/>
    <w:rsid w:val="4F9D0425"/>
    <w:rsid w:val="4FFE5C7E"/>
    <w:rsid w:val="53B74464"/>
    <w:rsid w:val="553C2BEA"/>
    <w:rsid w:val="56BE2C77"/>
    <w:rsid w:val="5DD71595"/>
    <w:rsid w:val="5F671CB0"/>
    <w:rsid w:val="5F7FCDFD"/>
    <w:rsid w:val="5FFFA6A8"/>
    <w:rsid w:val="65EBD332"/>
    <w:rsid w:val="677F5B7C"/>
    <w:rsid w:val="6CFF2814"/>
    <w:rsid w:val="6D7F0FD7"/>
    <w:rsid w:val="6F75D97C"/>
    <w:rsid w:val="6F851A49"/>
    <w:rsid w:val="6FDCC2B0"/>
    <w:rsid w:val="6FDFEDCD"/>
    <w:rsid w:val="6FFF3AD6"/>
    <w:rsid w:val="713F025C"/>
    <w:rsid w:val="769F3BAF"/>
    <w:rsid w:val="7791F3A6"/>
    <w:rsid w:val="77D6EE45"/>
    <w:rsid w:val="77DF5343"/>
    <w:rsid w:val="7AAED789"/>
    <w:rsid w:val="7BBD26A0"/>
    <w:rsid w:val="7C5F378D"/>
    <w:rsid w:val="7C7500F1"/>
    <w:rsid w:val="7DB857BF"/>
    <w:rsid w:val="7DED88D6"/>
    <w:rsid w:val="7E79C642"/>
    <w:rsid w:val="7ED71BD8"/>
    <w:rsid w:val="7EE78B2A"/>
    <w:rsid w:val="7EFB04C6"/>
    <w:rsid w:val="7F6E6C88"/>
    <w:rsid w:val="7FAF358B"/>
    <w:rsid w:val="7FE6647D"/>
    <w:rsid w:val="7FFDCD77"/>
    <w:rsid w:val="7FFF96E0"/>
    <w:rsid w:val="923DD97A"/>
    <w:rsid w:val="9A57C397"/>
    <w:rsid w:val="9F6B77C4"/>
    <w:rsid w:val="9F6E1C98"/>
    <w:rsid w:val="9FBA2B46"/>
    <w:rsid w:val="9FF77DCC"/>
    <w:rsid w:val="A777F8E5"/>
    <w:rsid w:val="AFFE9979"/>
    <w:rsid w:val="B3F97F15"/>
    <w:rsid w:val="B5BB69C0"/>
    <w:rsid w:val="B97DA605"/>
    <w:rsid w:val="BAB50B3F"/>
    <w:rsid w:val="BBBF8B11"/>
    <w:rsid w:val="BDF726AB"/>
    <w:rsid w:val="BDFAD1CE"/>
    <w:rsid w:val="BEDDA34E"/>
    <w:rsid w:val="C34F464F"/>
    <w:rsid w:val="CDF8A49B"/>
    <w:rsid w:val="CE5E9DD5"/>
    <w:rsid w:val="D2F7A0B4"/>
    <w:rsid w:val="D77BD897"/>
    <w:rsid w:val="D87FC839"/>
    <w:rsid w:val="D9DD0BED"/>
    <w:rsid w:val="DDFD3389"/>
    <w:rsid w:val="DF557EBF"/>
    <w:rsid w:val="DF6BD5CB"/>
    <w:rsid w:val="E03B072A"/>
    <w:rsid w:val="E6962D6A"/>
    <w:rsid w:val="E6EEC57C"/>
    <w:rsid w:val="E7FF84BA"/>
    <w:rsid w:val="E8CED1E6"/>
    <w:rsid w:val="EBFBC09C"/>
    <w:rsid w:val="EEF66D5B"/>
    <w:rsid w:val="EEF7EFCC"/>
    <w:rsid w:val="EEFEE3DC"/>
    <w:rsid w:val="EFF18A04"/>
    <w:rsid w:val="EFF9A86A"/>
    <w:rsid w:val="EFFD7E8E"/>
    <w:rsid w:val="F3FBC88A"/>
    <w:rsid w:val="F7CE522E"/>
    <w:rsid w:val="F7DDE588"/>
    <w:rsid w:val="FBA3E6D4"/>
    <w:rsid w:val="FBBFB37A"/>
    <w:rsid w:val="FBF79DD5"/>
    <w:rsid w:val="FCF5F727"/>
    <w:rsid w:val="FE3C7358"/>
    <w:rsid w:val="FEEFFB7C"/>
    <w:rsid w:val="FEFD98A8"/>
    <w:rsid w:val="FF331FDA"/>
    <w:rsid w:val="FFDDC1CC"/>
    <w:rsid w:val="FFDEF4F2"/>
    <w:rsid w:val="FFFC494A"/>
    <w:rsid w:val="FFFE36D8"/>
    <w:rsid w:val="FFFF2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bCs/>
      <w:kern w:val="0"/>
      <w:sz w:val="32"/>
      <w:szCs w:val="32"/>
    </w:r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4"/>
    <w:semiHidden/>
    <w:unhideWhenUsed/>
    <w:qFormat/>
    <w:uiPriority w:val="99"/>
    <w:pPr>
      <w:tabs>
        <w:tab w:val="center" w:pos="4153"/>
        <w:tab w:val="right" w:pos="8306"/>
      </w:tabs>
      <w:snapToGrid w:val="0"/>
      <w:spacing w:line="240" w:lineRule="atLeast"/>
      <w:ind w:firstLine="200" w:firstLineChars="200"/>
      <w:jc w:val="left"/>
    </w:pPr>
    <w:rPr>
      <w:rFonts w:ascii="Times New Roman" w:hAnsi="Times New Roman" w:eastAsia="仿宋_GB2312"/>
      <w:kern w:val="0"/>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spacing w:line="240" w:lineRule="atLeast"/>
      <w:ind w:firstLine="200" w:firstLineChars="200"/>
      <w:jc w:val="center"/>
    </w:pPr>
    <w:rPr>
      <w:rFonts w:ascii="Times New Roman" w:hAnsi="Times New Roman" w:eastAsia="仿宋_GB2312"/>
      <w:kern w:val="0"/>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8">
    <w:name w:val="annotation subject"/>
    <w:basedOn w:val="3"/>
    <w:next w:val="3"/>
    <w:link w:val="18"/>
    <w:semiHidden/>
    <w:unhideWhenUsed/>
    <w:qFormat/>
    <w:uiPriority w:val="99"/>
    <w:rPr>
      <w:b/>
      <w:bCs/>
    </w:rPr>
  </w:style>
  <w:style w:type="character" w:styleId="11">
    <w:name w:val="Strong"/>
    <w:basedOn w:val="10"/>
    <w:qFormat/>
    <w:uiPriority w:val="22"/>
    <w:rPr>
      <w:b/>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6"/>
    <w:semiHidden/>
    <w:qFormat/>
    <w:uiPriority w:val="99"/>
    <w:rPr>
      <w:sz w:val="18"/>
      <w:szCs w:val="18"/>
    </w:rPr>
  </w:style>
  <w:style w:type="character" w:customStyle="1" w:styleId="14">
    <w:name w:val="页脚 Char"/>
    <w:basedOn w:val="10"/>
    <w:link w:val="5"/>
    <w:semiHidden/>
    <w:qFormat/>
    <w:uiPriority w:val="99"/>
    <w:rPr>
      <w:sz w:val="18"/>
      <w:szCs w:val="18"/>
    </w:rPr>
  </w:style>
  <w:style w:type="character" w:customStyle="1" w:styleId="15">
    <w:name w:val="text-tag"/>
    <w:basedOn w:val="10"/>
    <w:qFormat/>
    <w:uiPriority w:val="0"/>
  </w:style>
  <w:style w:type="character" w:customStyle="1" w:styleId="16">
    <w:name w:val="批注框文本 Char"/>
    <w:basedOn w:val="10"/>
    <w:link w:val="4"/>
    <w:semiHidden/>
    <w:qFormat/>
    <w:uiPriority w:val="99"/>
    <w:rPr>
      <w:rFonts w:asciiTheme="minorHAnsi" w:hAnsiTheme="minorHAnsi" w:eastAsiaTheme="minorEastAsia"/>
      <w:kern w:val="2"/>
      <w:sz w:val="18"/>
      <w:szCs w:val="18"/>
    </w:rPr>
  </w:style>
  <w:style w:type="character" w:customStyle="1" w:styleId="17">
    <w:name w:val="批注文字 Char"/>
    <w:basedOn w:val="10"/>
    <w:link w:val="3"/>
    <w:semiHidden/>
    <w:qFormat/>
    <w:uiPriority w:val="99"/>
    <w:rPr>
      <w:rFonts w:asciiTheme="minorHAnsi" w:hAnsiTheme="minorHAnsi" w:eastAsiaTheme="minorEastAsia" w:cstheme="minorBidi"/>
      <w:kern w:val="2"/>
      <w:sz w:val="21"/>
      <w:szCs w:val="24"/>
    </w:rPr>
  </w:style>
  <w:style w:type="character" w:customStyle="1" w:styleId="18">
    <w:name w:val="批注主题 Char"/>
    <w:basedOn w:val="17"/>
    <w:link w:val="8"/>
    <w:semiHidden/>
    <w:qFormat/>
    <w:uiPriority w:val="99"/>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172</Words>
  <Characters>985</Characters>
  <Lines>8</Lines>
  <Paragraphs>2</Paragraphs>
  <TotalTime>81</TotalTime>
  <ScaleCrop>false</ScaleCrop>
  <LinksUpToDate>false</LinksUpToDate>
  <CharactersWithSpaces>1155</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2023-11-11T20:55:00Z</dcterms:created>
  <dc:creator>AutoBVT</dc:creator>
  <cp:lastModifiedBy>xcl1</cp:lastModifiedBy>
  <cp:lastPrinted>2023-11-30T09:23:00Z</cp:lastPrinted>
  <dcterms:modified xsi:type="dcterms:W3CDTF">2023-12-01T11:35:04Z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70F84598187F4FB79946E1B96E0EED44_13</vt:lpwstr>
  </property>
</Properties>
</file>